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6D9" w:rsidRPr="008766D9" w:rsidRDefault="008766D9" w:rsidP="00924BCE">
      <w:pPr>
        <w:pStyle w:val="Heading10"/>
      </w:pPr>
      <w:bookmarkStart w:id="0" w:name="_Toc78186537"/>
      <w:r>
        <w:rPr>
          <w:noProof/>
          <w:lang w:eastAsia="en-AU"/>
        </w:rPr>
        <mc:AlternateContent>
          <mc:Choice Requires="wps">
            <w:drawing>
              <wp:anchor distT="0" distB="0" distL="114300" distR="114300" simplePos="0" relativeHeight="251657216" behindDoc="0" locked="0" layoutInCell="1" allowOverlap="1" wp14:anchorId="48A643C8" wp14:editId="2D8330FD">
                <wp:simplePos x="0" y="0"/>
                <wp:positionH relativeFrom="column">
                  <wp:posOffset>424180</wp:posOffset>
                </wp:positionH>
                <wp:positionV relativeFrom="paragraph">
                  <wp:posOffset>92075</wp:posOffset>
                </wp:positionV>
                <wp:extent cx="4368800" cy="163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0"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6D9" w:rsidRPr="003555C2" w:rsidRDefault="008766D9" w:rsidP="006E6115">
                            <w:pPr>
                              <w:jc w:val="right"/>
                              <w:rPr>
                                <w:b/>
                                <w:color w:val="0D038F"/>
                                <w:sz w:val="44"/>
                                <w:szCs w:val="44"/>
                              </w:rPr>
                            </w:pPr>
                            <w:r>
                              <w:rPr>
                                <w:b/>
                                <w:sz w:val="44"/>
                                <w:szCs w:val="44"/>
                              </w:rPr>
                              <w:t xml:space="preserve">   </w:t>
                            </w:r>
                            <w:r w:rsidRPr="003555C2">
                              <w:rPr>
                                <w:b/>
                                <w:color w:val="0D038F"/>
                                <w:sz w:val="44"/>
                                <w:szCs w:val="44"/>
                              </w:rPr>
                              <w:t>Belgrave South Primary School</w:t>
                            </w:r>
                          </w:p>
                          <w:p w:rsidR="008766D9" w:rsidRPr="00A151C1" w:rsidRDefault="00B62BA3" w:rsidP="00A151C1">
                            <w:pPr>
                              <w:pStyle w:val="NoSpacing"/>
                              <w:jc w:val="right"/>
                              <w:rPr>
                                <w:color w:val="000099"/>
                              </w:rPr>
                            </w:pPr>
                            <w:r>
                              <w:rPr>
                                <w:color w:val="000099"/>
                              </w:rPr>
                              <w:t>Principal: Stuart Boyle</w:t>
                            </w:r>
                            <w:r w:rsidR="008766D9" w:rsidRPr="00A151C1">
                              <w:rPr>
                                <w:color w:val="000099"/>
                              </w:rPr>
                              <w:t xml:space="preserve">                         </w:t>
                            </w:r>
                          </w:p>
                          <w:p w:rsidR="008766D9" w:rsidRPr="00A151C1" w:rsidRDefault="008766D9" w:rsidP="0035506C">
                            <w:pPr>
                              <w:pStyle w:val="NoSpacing"/>
                              <w:ind w:firstLine="720"/>
                              <w:jc w:val="right"/>
                              <w:rPr>
                                <w:color w:val="000099"/>
                              </w:rPr>
                            </w:pPr>
                            <w:r w:rsidRPr="00A151C1">
                              <w:rPr>
                                <w:color w:val="000099"/>
                              </w:rPr>
                              <w:t xml:space="preserve">175 </w:t>
                            </w:r>
                            <w:r>
                              <w:rPr>
                                <w:color w:val="000099"/>
                              </w:rPr>
                              <w:t xml:space="preserve">Colby Drive, Belgrave </w:t>
                            </w:r>
                            <w:r w:rsidR="00B62BA3">
                              <w:rPr>
                                <w:color w:val="000099"/>
                              </w:rPr>
                              <w:t>S</w:t>
                            </w:r>
                            <w:r w:rsidR="00B62BA3" w:rsidRPr="00A151C1">
                              <w:rPr>
                                <w:color w:val="000099"/>
                              </w:rPr>
                              <w:t>outh 3160</w:t>
                            </w:r>
                            <w:r w:rsidRPr="00A151C1">
                              <w:rPr>
                                <w:color w:val="000099"/>
                              </w:rPr>
                              <w:t xml:space="preserve">                                                                                                                    </w:t>
                            </w:r>
                          </w:p>
                          <w:p w:rsidR="008766D9" w:rsidRPr="00A151C1" w:rsidRDefault="008766D9" w:rsidP="00A151C1">
                            <w:pPr>
                              <w:pStyle w:val="NoSpacing"/>
                              <w:jc w:val="right"/>
                              <w:rPr>
                                <w:color w:val="000099"/>
                              </w:rPr>
                            </w:pPr>
                            <w:r w:rsidRPr="00A151C1">
                              <w:rPr>
                                <w:color w:val="000099"/>
                              </w:rPr>
                              <w:t>Telephone: 03 9754 2505    Facsimile:   03 9754 6433</w:t>
                            </w:r>
                          </w:p>
                          <w:p w:rsidR="008766D9" w:rsidRPr="00A151C1" w:rsidRDefault="008766D9" w:rsidP="00A151C1">
                            <w:pPr>
                              <w:pStyle w:val="NoSpacing"/>
                              <w:jc w:val="right"/>
                              <w:rPr>
                                <w:color w:val="000099"/>
                              </w:rPr>
                            </w:pPr>
                            <w:r w:rsidRPr="00A151C1">
                              <w:rPr>
                                <w:color w:val="000099"/>
                              </w:rPr>
                              <w:t xml:space="preserve">EMAIL: </w:t>
                            </w:r>
                            <w:r w:rsidRPr="00513236">
                              <w:rPr>
                                <w:color w:val="000099"/>
                              </w:rPr>
                              <w:t>belgrave.south.ps@edumail.vic.gov.au</w:t>
                            </w:r>
                            <w:r w:rsidRPr="00A151C1">
                              <w:rPr>
                                <w:color w:val="000099"/>
                              </w:rPr>
                              <w:t xml:space="preserve">    </w:t>
                            </w:r>
                          </w:p>
                          <w:p w:rsidR="008766D9" w:rsidRPr="00A151C1" w:rsidRDefault="008766D9" w:rsidP="00A151C1">
                            <w:pPr>
                              <w:pStyle w:val="NoSpacing"/>
                              <w:jc w:val="right"/>
                              <w:rPr>
                                <w:color w:val="000099"/>
                              </w:rPr>
                            </w:pPr>
                            <w:r w:rsidRPr="00A151C1">
                              <w:rPr>
                                <w:color w:val="000099"/>
                              </w:rPr>
                              <w:t xml:space="preserve">WEB:  </w:t>
                            </w:r>
                            <w:r w:rsidRPr="00513236">
                              <w:rPr>
                                <w:color w:val="000099"/>
                              </w:rPr>
                              <w:t>www.belgravesouthps.vic.edu.au</w:t>
                            </w:r>
                          </w:p>
                          <w:p w:rsidR="008766D9" w:rsidRPr="003555C2" w:rsidRDefault="008766D9" w:rsidP="00A151C1">
                            <w:pPr>
                              <w:pStyle w:val="NoSpacing"/>
                              <w:jc w:val="right"/>
                              <w:rPr>
                                <w:color w:val="0D038F"/>
                              </w:rPr>
                            </w:pPr>
                            <w:r w:rsidRPr="00A151C1">
                              <w:rPr>
                                <w:color w:val="000099"/>
                              </w:rPr>
                              <w:t>ABN: 333 96901 815</w:t>
                            </w:r>
                          </w:p>
                          <w:p w:rsidR="008766D9" w:rsidRPr="00C82D66" w:rsidRDefault="008766D9" w:rsidP="006E6115">
                            <w:pPr>
                              <w:rPr>
                                <w:color w:val="1F497D"/>
                              </w:rPr>
                            </w:pPr>
                          </w:p>
                          <w:p w:rsidR="008766D9" w:rsidRPr="00EC37E9" w:rsidRDefault="008766D9" w:rsidP="006E6115">
                            <w:pPr>
                              <w:rPr>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643C8" id="_x0000_t202" coordsize="21600,21600" o:spt="202" path="m,l,21600r21600,l21600,xe">
                <v:stroke joinstyle="miter"/>
                <v:path gradientshapeok="t" o:connecttype="rect"/>
              </v:shapetype>
              <v:shape id="Text Box 1" o:spid="_x0000_s1026" type="#_x0000_t202" style="position:absolute;left:0;text-align:left;margin-left:33.4pt;margin-top:7.25pt;width:344pt;height:1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" filled="f" stroked="f">
                <v:textbox>
                  <w:txbxContent>
                    <w:p w:rsidR="008766D9" w:rsidRPr="003555C2" w:rsidRDefault="008766D9" w:rsidP="006E6115">
                      <w:pPr>
                        <w:jc w:val="right"/>
                        <w:rPr>
                          <w:b/>
                          <w:color w:val="0D038F"/>
                          <w:sz w:val="44"/>
                          <w:szCs w:val="44"/>
                        </w:rPr>
                      </w:pPr>
                      <w:r>
                        <w:rPr>
                          <w:b/>
                          <w:sz w:val="44"/>
                          <w:szCs w:val="44"/>
                        </w:rPr>
                        <w:t xml:space="preserve">   </w:t>
                      </w:r>
                      <w:r w:rsidRPr="003555C2">
                        <w:rPr>
                          <w:b/>
                          <w:color w:val="0D038F"/>
                          <w:sz w:val="44"/>
                          <w:szCs w:val="44"/>
                        </w:rPr>
                        <w:t>Belgrave South Primary School</w:t>
                      </w:r>
                    </w:p>
                    <w:p w:rsidR="008766D9" w:rsidRPr="00A151C1" w:rsidRDefault="00B62BA3" w:rsidP="00A151C1">
                      <w:pPr>
                        <w:pStyle w:val="NoSpacing"/>
                        <w:jc w:val="right"/>
                        <w:rPr>
                          <w:color w:val="000099"/>
                        </w:rPr>
                      </w:pPr>
                      <w:r>
                        <w:rPr>
                          <w:color w:val="000099"/>
                        </w:rPr>
                        <w:t>Principal: Stuart Boyle</w:t>
                      </w:r>
                      <w:r w:rsidR="008766D9" w:rsidRPr="00A151C1">
                        <w:rPr>
                          <w:color w:val="000099"/>
                        </w:rPr>
                        <w:t xml:space="preserve">                         </w:t>
                      </w:r>
                    </w:p>
                    <w:p w:rsidR="008766D9" w:rsidRPr="00A151C1" w:rsidRDefault="008766D9" w:rsidP="0035506C">
                      <w:pPr>
                        <w:pStyle w:val="NoSpacing"/>
                        <w:ind w:firstLine="720"/>
                        <w:jc w:val="right"/>
                        <w:rPr>
                          <w:color w:val="000099"/>
                        </w:rPr>
                      </w:pPr>
                      <w:r w:rsidRPr="00A151C1">
                        <w:rPr>
                          <w:color w:val="000099"/>
                        </w:rPr>
                        <w:t xml:space="preserve">175 </w:t>
                      </w:r>
                      <w:r>
                        <w:rPr>
                          <w:color w:val="000099"/>
                        </w:rPr>
                        <w:t xml:space="preserve">Colby Drive, Belgrave </w:t>
                      </w:r>
                      <w:r w:rsidR="00B62BA3">
                        <w:rPr>
                          <w:color w:val="000099"/>
                        </w:rPr>
                        <w:t>S</w:t>
                      </w:r>
                      <w:r w:rsidR="00B62BA3" w:rsidRPr="00A151C1">
                        <w:rPr>
                          <w:color w:val="000099"/>
                        </w:rPr>
                        <w:t>outh 3160</w:t>
                      </w:r>
                      <w:r w:rsidRPr="00A151C1">
                        <w:rPr>
                          <w:color w:val="000099"/>
                        </w:rPr>
                        <w:t xml:space="preserve">                                                                                                                    </w:t>
                      </w:r>
                    </w:p>
                    <w:p w:rsidR="008766D9" w:rsidRPr="00A151C1" w:rsidRDefault="008766D9" w:rsidP="00A151C1">
                      <w:pPr>
                        <w:pStyle w:val="NoSpacing"/>
                        <w:jc w:val="right"/>
                        <w:rPr>
                          <w:color w:val="000099"/>
                        </w:rPr>
                      </w:pPr>
                      <w:r w:rsidRPr="00A151C1">
                        <w:rPr>
                          <w:color w:val="000099"/>
                        </w:rPr>
                        <w:t>Telephone: 03 9754 2505    Facsimile:   03 9754 6433</w:t>
                      </w:r>
                    </w:p>
                    <w:p w:rsidR="008766D9" w:rsidRPr="00A151C1" w:rsidRDefault="008766D9" w:rsidP="00A151C1">
                      <w:pPr>
                        <w:pStyle w:val="NoSpacing"/>
                        <w:jc w:val="right"/>
                        <w:rPr>
                          <w:color w:val="000099"/>
                        </w:rPr>
                      </w:pPr>
                      <w:r w:rsidRPr="00A151C1">
                        <w:rPr>
                          <w:color w:val="000099"/>
                        </w:rPr>
                        <w:t xml:space="preserve">EMAIL: </w:t>
                      </w:r>
                      <w:r w:rsidRPr="00513236">
                        <w:rPr>
                          <w:color w:val="000099"/>
                        </w:rPr>
                        <w:t>belgrave.south.ps@edumail.vic.gov.au</w:t>
                      </w:r>
                      <w:r w:rsidRPr="00A151C1">
                        <w:rPr>
                          <w:color w:val="000099"/>
                        </w:rPr>
                        <w:t xml:space="preserve">    </w:t>
                      </w:r>
                    </w:p>
                    <w:p w:rsidR="008766D9" w:rsidRPr="00A151C1" w:rsidRDefault="008766D9" w:rsidP="00A151C1">
                      <w:pPr>
                        <w:pStyle w:val="NoSpacing"/>
                        <w:jc w:val="right"/>
                        <w:rPr>
                          <w:color w:val="000099"/>
                        </w:rPr>
                      </w:pPr>
                      <w:r w:rsidRPr="00A151C1">
                        <w:rPr>
                          <w:color w:val="000099"/>
                        </w:rPr>
                        <w:t xml:space="preserve">WEB:  </w:t>
                      </w:r>
                      <w:r w:rsidRPr="00513236">
                        <w:rPr>
                          <w:color w:val="000099"/>
                        </w:rPr>
                        <w:t>www.belgravesouthps.vic.edu.au</w:t>
                      </w:r>
                    </w:p>
                    <w:p w:rsidR="008766D9" w:rsidRPr="003555C2" w:rsidRDefault="008766D9" w:rsidP="00A151C1">
                      <w:pPr>
                        <w:pStyle w:val="NoSpacing"/>
                        <w:jc w:val="right"/>
                        <w:rPr>
                          <w:color w:val="0D038F"/>
                        </w:rPr>
                      </w:pPr>
                      <w:r w:rsidRPr="00A151C1">
                        <w:rPr>
                          <w:color w:val="000099"/>
                        </w:rPr>
                        <w:t>ABN: 333 96901 815</w:t>
                      </w:r>
                    </w:p>
                    <w:p w:rsidR="008766D9" w:rsidRPr="00C82D66" w:rsidRDefault="008766D9" w:rsidP="006E6115">
                      <w:pPr>
                        <w:rPr>
                          <w:color w:val="1F497D"/>
                        </w:rPr>
                      </w:pPr>
                    </w:p>
                    <w:p w:rsidR="008766D9" w:rsidRPr="00EC37E9" w:rsidRDefault="008766D9" w:rsidP="006E6115">
                      <w:pPr>
                        <w:rPr>
                          <w:sz w:val="44"/>
                          <w:szCs w:val="44"/>
                        </w:rPr>
                      </w:pPr>
                    </w:p>
                  </w:txbxContent>
                </v:textbox>
              </v:shape>
            </w:pict>
          </mc:Fallback>
        </mc:AlternateContent>
      </w:r>
      <w:r>
        <w:rPr>
          <w:noProof/>
          <w:lang w:eastAsia="en-AU"/>
        </w:rPr>
        <w:drawing>
          <wp:anchor distT="0" distB="0" distL="114300" distR="114300" simplePos="0" relativeHeight="251661312" behindDoc="1" locked="0" layoutInCell="1" allowOverlap="1" wp14:anchorId="596D4553" wp14:editId="50095DFD">
            <wp:simplePos x="0" y="0"/>
            <wp:positionH relativeFrom="column">
              <wp:posOffset>-154940</wp:posOffset>
            </wp:positionH>
            <wp:positionV relativeFrom="paragraph">
              <wp:posOffset>92075</wp:posOffset>
            </wp:positionV>
            <wp:extent cx="1543050" cy="1471295"/>
            <wp:effectExtent l="0" t="0" r="0" b="0"/>
            <wp:wrapTight wrapText="bothSides">
              <wp:wrapPolygon edited="0">
                <wp:start x="0" y="0"/>
                <wp:lineTo x="0" y="21255"/>
                <wp:lineTo x="21333" y="21255"/>
                <wp:lineTo x="21333" y="0"/>
                <wp:lineTo x="0" y="0"/>
              </wp:wrapPolygon>
            </wp:wrapTight>
            <wp:docPr id="2" name="Picture 2" descr="nav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66D9" w:rsidRDefault="008766D9" w:rsidP="00924BCE">
      <w:pPr>
        <w:pStyle w:val="Heading10"/>
      </w:pPr>
    </w:p>
    <w:p w:rsidR="008766D9" w:rsidRDefault="008766D9" w:rsidP="00924BCE">
      <w:pPr>
        <w:pStyle w:val="Heading10"/>
      </w:pPr>
    </w:p>
    <w:p w:rsidR="008766D9" w:rsidRDefault="008766D9" w:rsidP="00924BCE">
      <w:pPr>
        <w:pStyle w:val="Heading10"/>
      </w:pPr>
    </w:p>
    <w:p w:rsidR="008766D9" w:rsidRDefault="008766D9" w:rsidP="00924BCE">
      <w:pPr>
        <w:pStyle w:val="Heading10"/>
      </w:pPr>
    </w:p>
    <w:p w:rsidR="008766D9" w:rsidRDefault="008766D9" w:rsidP="00924BCE">
      <w:pPr>
        <w:pStyle w:val="Heading10"/>
      </w:pPr>
    </w:p>
    <w:p w:rsidR="008766D9" w:rsidRDefault="008766D9" w:rsidP="00924BCE">
      <w:pPr>
        <w:pStyle w:val="Heading10"/>
      </w:pPr>
    </w:p>
    <w:p w:rsidR="008766D9" w:rsidRDefault="008766D9" w:rsidP="00924BCE">
      <w:pPr>
        <w:pStyle w:val="Heading10"/>
      </w:pPr>
    </w:p>
    <w:p w:rsidR="008766D9" w:rsidRDefault="008766D9" w:rsidP="00924BCE">
      <w:pPr>
        <w:pStyle w:val="Heading10"/>
      </w:pPr>
    </w:p>
    <w:p w:rsidR="008766D9" w:rsidRDefault="008766D9" w:rsidP="00924BCE">
      <w:pPr>
        <w:pStyle w:val="Heading10"/>
      </w:pPr>
    </w:p>
    <w:p w:rsidR="00B62BA3" w:rsidRDefault="00B62BA3" w:rsidP="00924BCE">
      <w:pPr>
        <w:pStyle w:val="Heading10"/>
      </w:pPr>
    </w:p>
    <w:p w:rsidR="00B62BA3" w:rsidRDefault="00B62BA3" w:rsidP="00924BCE">
      <w:pPr>
        <w:pStyle w:val="Heading10"/>
      </w:pPr>
    </w:p>
    <w:p w:rsidR="00B62BA3" w:rsidRDefault="00A83DD2" w:rsidP="00B62BA3">
      <w:pPr>
        <w:jc w:val="center"/>
        <w:rPr>
          <w:b/>
          <w:sz w:val="28"/>
        </w:rPr>
      </w:pPr>
      <w:r>
        <w:rPr>
          <w:b/>
          <w:sz w:val="28"/>
        </w:rPr>
        <w:t>Mathematics</w:t>
      </w:r>
      <w:r w:rsidR="00B62BA3">
        <w:rPr>
          <w:b/>
          <w:sz w:val="28"/>
        </w:rPr>
        <w:t xml:space="preserve"> Policy</w:t>
      </w:r>
    </w:p>
    <w:p w:rsidR="00B62BA3" w:rsidRDefault="00B62BA3" w:rsidP="00B62BA3">
      <w:pPr>
        <w:rPr>
          <w:b/>
          <w:sz w:val="28"/>
        </w:rPr>
      </w:pPr>
    </w:p>
    <w:p w:rsidR="00B62BA3" w:rsidRPr="00B62BA3" w:rsidRDefault="00B62BA3" w:rsidP="00B62BA3">
      <w:pPr>
        <w:rPr>
          <w:rFonts w:asciiTheme="minorHAnsi" w:hAnsiTheme="minorHAnsi" w:cstheme="minorHAnsi"/>
          <w:b/>
        </w:rPr>
      </w:pPr>
      <w:r w:rsidRPr="00B62BA3">
        <w:rPr>
          <w:rFonts w:asciiTheme="minorHAnsi" w:hAnsiTheme="minorHAnsi" w:cstheme="minorHAnsi"/>
          <w:b/>
        </w:rPr>
        <w:t>Philosophical Basis:</w:t>
      </w:r>
    </w:p>
    <w:p w:rsidR="00B62BA3" w:rsidRPr="00B62BA3" w:rsidRDefault="00B62BA3" w:rsidP="00B62BA3">
      <w:pPr>
        <w:rPr>
          <w:rFonts w:asciiTheme="minorHAnsi" w:hAnsiTheme="minorHAnsi" w:cstheme="minorHAnsi"/>
        </w:rPr>
      </w:pPr>
    </w:p>
    <w:p w:rsidR="00B62BA3" w:rsidRPr="00B62BA3" w:rsidRDefault="00B62BA3" w:rsidP="00B62BA3">
      <w:pPr>
        <w:rPr>
          <w:rFonts w:asciiTheme="minorHAnsi" w:hAnsiTheme="minorHAnsi" w:cstheme="minorHAnsi"/>
        </w:rPr>
      </w:pPr>
      <w:r w:rsidRPr="00B62BA3">
        <w:rPr>
          <w:rFonts w:asciiTheme="minorHAnsi" w:hAnsiTheme="minorHAnsi" w:cstheme="minorHAnsi"/>
        </w:rPr>
        <w:t>The policy of this school is to equip the child to cope with everyday living and to provide a sound basis for the understanding of mathematics.  We should endeavour to enhance the children's natural curiosity about the world around them and to develop and preserve an interest in, and enjoyment of, mathematics.</w:t>
      </w:r>
    </w:p>
    <w:p w:rsidR="00B62BA3" w:rsidRPr="00B62BA3" w:rsidRDefault="00B62BA3" w:rsidP="00B62BA3">
      <w:pPr>
        <w:autoSpaceDE w:val="0"/>
        <w:autoSpaceDN w:val="0"/>
        <w:adjustRightInd w:val="0"/>
        <w:rPr>
          <w:rFonts w:asciiTheme="minorHAnsi" w:hAnsiTheme="minorHAnsi" w:cstheme="minorHAnsi"/>
          <w:b/>
          <w:bCs/>
        </w:rPr>
      </w:pPr>
    </w:p>
    <w:p w:rsidR="00B62BA3" w:rsidRPr="00B62BA3" w:rsidRDefault="00B62BA3" w:rsidP="00B62BA3">
      <w:pPr>
        <w:autoSpaceDE w:val="0"/>
        <w:autoSpaceDN w:val="0"/>
        <w:adjustRightInd w:val="0"/>
        <w:rPr>
          <w:rFonts w:asciiTheme="minorHAnsi" w:hAnsiTheme="minorHAnsi" w:cstheme="minorHAnsi"/>
          <w:b/>
          <w:bCs/>
        </w:rPr>
      </w:pPr>
      <w:r w:rsidRPr="00B62BA3">
        <w:rPr>
          <w:rFonts w:asciiTheme="minorHAnsi" w:hAnsiTheme="minorHAnsi" w:cstheme="minorHAnsi"/>
          <w:b/>
          <w:bCs/>
        </w:rPr>
        <w:t>DEFINITIONS</w:t>
      </w:r>
    </w:p>
    <w:p w:rsidR="00924BCE" w:rsidRPr="00924BCE" w:rsidRDefault="00B62BA3" w:rsidP="000A580E">
      <w:pPr>
        <w:autoSpaceDE w:val="0"/>
        <w:autoSpaceDN w:val="0"/>
        <w:adjustRightInd w:val="0"/>
        <w:jc w:val="both"/>
      </w:pPr>
      <w:r w:rsidRPr="000A580E">
        <w:rPr>
          <w:rFonts w:cstheme="minorHAnsi"/>
        </w:rPr>
        <w:t>Mathematics</w:t>
      </w:r>
      <w:r w:rsidR="00924BCE" w:rsidRPr="000A580E">
        <w:rPr>
          <w:rFonts w:cstheme="minorHAnsi"/>
        </w:rPr>
        <w:t xml:space="preserve"> curriculum is based on the Victorian curriculum </w:t>
      </w:r>
      <w:r w:rsidR="000A580E" w:rsidRPr="000A580E">
        <w:rPr>
          <w:rFonts w:cstheme="minorHAnsi"/>
        </w:rPr>
        <w:t>and incorporates</w:t>
      </w:r>
      <w:r w:rsidRPr="000A580E">
        <w:rPr>
          <w:rFonts w:cstheme="minorHAnsi"/>
        </w:rPr>
        <w:t xml:space="preserve"> the Content Strands of Number and Algebra, Measurement and Geometry and Statistics and Probability. </w:t>
      </w:r>
      <w:r w:rsidR="00924BCE" w:rsidRPr="000A580E">
        <w:rPr>
          <w:rFonts w:cstheme="minorHAnsi"/>
        </w:rPr>
        <w:t xml:space="preserve"> Within the maths learning are four proficiencies:</w:t>
      </w:r>
      <w:r w:rsidR="00924BCE" w:rsidRPr="00924BCE">
        <w:t xml:space="preserve"> Understanding, Fluency, Problem Solving, and Reasoning. They describe how content is explored or developed, that is, the thinking and doing of mathematics. They provide the language to build in the developmental aspects of the learning of mathematics and have been incorporated into the content descriptions of the three content strands described above. Our teaching model reflects best practice and is based</w:t>
      </w:r>
    </w:p>
    <w:p w:rsidR="00924BCE" w:rsidRPr="00924BCE" w:rsidRDefault="00924BCE" w:rsidP="00924BCE">
      <w:pPr>
        <w:pStyle w:val="ListParagraph"/>
        <w:autoSpaceDE w:val="0"/>
        <w:autoSpaceDN w:val="0"/>
        <w:adjustRightInd w:val="0"/>
        <w:spacing w:after="0" w:line="240" w:lineRule="auto"/>
        <w:ind w:left="360"/>
        <w:jc w:val="both"/>
        <w:rPr>
          <w:rFonts w:cstheme="minorHAnsi"/>
          <w:bCs/>
          <w:sz w:val="24"/>
          <w:szCs w:val="24"/>
        </w:rPr>
      </w:pPr>
    </w:p>
    <w:p w:rsidR="00B62BA3" w:rsidRPr="000A580E" w:rsidRDefault="00B62BA3" w:rsidP="00B62BA3">
      <w:pPr>
        <w:autoSpaceDE w:val="0"/>
        <w:autoSpaceDN w:val="0"/>
        <w:adjustRightInd w:val="0"/>
        <w:rPr>
          <w:rFonts w:asciiTheme="minorHAnsi" w:hAnsiTheme="minorHAnsi" w:cstheme="minorHAnsi"/>
        </w:rPr>
      </w:pPr>
      <w:r w:rsidRPr="000A580E">
        <w:rPr>
          <w:rFonts w:asciiTheme="minorHAnsi" w:hAnsiTheme="minorHAnsi" w:cstheme="minorHAnsi"/>
        </w:rPr>
        <w:t>N</w:t>
      </w:r>
      <w:r w:rsidRPr="000A580E">
        <w:rPr>
          <w:rStyle w:val="Emphasis"/>
          <w:rFonts w:asciiTheme="minorHAnsi" w:hAnsiTheme="minorHAnsi" w:cstheme="minorHAnsi"/>
        </w:rPr>
        <w:t>umeracy encompasses the knowledge, skills, behaviours and dispositions that students need to use mathematics in a wide range of situations. It involves students recognising and understanding the role of mathematics in the world and having the dispositions and capacities to use mathematical knowledge and skills purposefully </w:t>
      </w:r>
      <w:r w:rsidRPr="000A580E">
        <w:rPr>
          <w:rFonts w:asciiTheme="minorHAnsi" w:hAnsiTheme="minorHAnsi" w:cstheme="minorHAnsi"/>
        </w:rPr>
        <w:t>(ACARA 2017).</w:t>
      </w:r>
    </w:p>
    <w:p w:rsidR="00B62BA3" w:rsidRPr="00B62BA3" w:rsidRDefault="00B62BA3" w:rsidP="00B62BA3">
      <w:pPr>
        <w:autoSpaceDE w:val="0"/>
        <w:autoSpaceDN w:val="0"/>
        <w:adjustRightInd w:val="0"/>
        <w:rPr>
          <w:rFonts w:asciiTheme="minorHAnsi" w:hAnsiTheme="minorHAnsi" w:cstheme="minorHAnsi"/>
        </w:rPr>
      </w:pPr>
      <w:bookmarkStart w:id="1" w:name="_GoBack"/>
      <w:bookmarkEnd w:id="1"/>
    </w:p>
    <w:p w:rsidR="00B62BA3" w:rsidRPr="00B62BA3" w:rsidRDefault="00B62BA3" w:rsidP="00B62BA3">
      <w:pPr>
        <w:autoSpaceDE w:val="0"/>
        <w:autoSpaceDN w:val="0"/>
        <w:adjustRightInd w:val="0"/>
        <w:rPr>
          <w:rFonts w:asciiTheme="minorHAnsi" w:hAnsiTheme="minorHAnsi" w:cstheme="minorHAnsi"/>
          <w:b/>
          <w:bCs/>
        </w:rPr>
      </w:pPr>
      <w:r w:rsidRPr="00B62BA3">
        <w:rPr>
          <w:rFonts w:asciiTheme="minorHAnsi" w:hAnsiTheme="minorHAnsi" w:cstheme="minorHAnsi"/>
          <w:b/>
          <w:bCs/>
        </w:rPr>
        <w:t>PURPOSE</w:t>
      </w:r>
    </w:p>
    <w:p w:rsidR="00B62BA3" w:rsidRPr="00B62BA3" w:rsidRDefault="00B62BA3" w:rsidP="00B62BA3">
      <w:pPr>
        <w:autoSpaceDE w:val="0"/>
        <w:autoSpaceDN w:val="0"/>
        <w:adjustRightInd w:val="0"/>
        <w:rPr>
          <w:rFonts w:asciiTheme="minorHAnsi" w:hAnsiTheme="minorHAnsi" w:cstheme="minorHAnsi"/>
        </w:rPr>
      </w:pPr>
      <w:r w:rsidRPr="00B62BA3">
        <w:rPr>
          <w:rFonts w:asciiTheme="minorHAnsi" w:hAnsiTheme="minorHAnsi" w:cstheme="minorHAnsi"/>
        </w:rPr>
        <w:t>To provide a rich and challenging program which aims to promote a positive attitude towards Mathematics and provide students with the opportunity to:-</w:t>
      </w:r>
    </w:p>
    <w:p w:rsidR="00B62BA3" w:rsidRPr="00B62BA3" w:rsidRDefault="00B62BA3" w:rsidP="00B62BA3">
      <w:pPr>
        <w:pStyle w:val="ListParagraph"/>
        <w:numPr>
          <w:ilvl w:val="0"/>
          <w:numId w:val="3"/>
        </w:numPr>
        <w:autoSpaceDE w:val="0"/>
        <w:autoSpaceDN w:val="0"/>
        <w:adjustRightInd w:val="0"/>
        <w:spacing w:after="0" w:line="240" w:lineRule="auto"/>
        <w:ind w:left="360"/>
        <w:rPr>
          <w:rFonts w:cstheme="minorHAnsi"/>
          <w:sz w:val="24"/>
          <w:szCs w:val="24"/>
        </w:rPr>
      </w:pPr>
      <w:r w:rsidRPr="00B62BA3">
        <w:rPr>
          <w:rFonts w:cstheme="minorHAnsi"/>
          <w:sz w:val="24"/>
          <w:szCs w:val="24"/>
        </w:rPr>
        <w:t xml:space="preserve"> Acquire mastery of mathematical skills and knowledge so they can deal confidently and competently with academic and daily life.</w:t>
      </w:r>
    </w:p>
    <w:p w:rsidR="00B62BA3" w:rsidRPr="00B62BA3" w:rsidRDefault="00B62BA3" w:rsidP="00B62BA3">
      <w:pPr>
        <w:pStyle w:val="ListParagraph"/>
        <w:numPr>
          <w:ilvl w:val="0"/>
          <w:numId w:val="3"/>
        </w:numPr>
        <w:autoSpaceDE w:val="0"/>
        <w:autoSpaceDN w:val="0"/>
        <w:adjustRightInd w:val="0"/>
        <w:spacing w:after="0" w:line="240" w:lineRule="auto"/>
        <w:ind w:left="360"/>
        <w:rPr>
          <w:rFonts w:cstheme="minorHAnsi"/>
          <w:sz w:val="24"/>
          <w:szCs w:val="24"/>
        </w:rPr>
      </w:pPr>
      <w:r w:rsidRPr="00B62BA3">
        <w:rPr>
          <w:rFonts w:cstheme="minorHAnsi"/>
          <w:sz w:val="24"/>
          <w:szCs w:val="24"/>
        </w:rPr>
        <w:t>Interpret and communicate quantitative and logical ideas accurately.</w:t>
      </w:r>
    </w:p>
    <w:p w:rsidR="00B62BA3" w:rsidRPr="00B62BA3" w:rsidRDefault="00B62BA3" w:rsidP="00B62BA3">
      <w:pPr>
        <w:pStyle w:val="ListParagraph"/>
        <w:numPr>
          <w:ilvl w:val="0"/>
          <w:numId w:val="3"/>
        </w:numPr>
        <w:autoSpaceDE w:val="0"/>
        <w:autoSpaceDN w:val="0"/>
        <w:adjustRightInd w:val="0"/>
        <w:spacing w:after="0" w:line="240" w:lineRule="auto"/>
        <w:ind w:left="360"/>
        <w:rPr>
          <w:rFonts w:cstheme="minorHAnsi"/>
          <w:sz w:val="24"/>
          <w:szCs w:val="24"/>
        </w:rPr>
      </w:pPr>
      <w:r w:rsidRPr="00B62BA3">
        <w:rPr>
          <w:rFonts w:cstheme="minorHAnsi"/>
          <w:sz w:val="24"/>
          <w:szCs w:val="24"/>
        </w:rPr>
        <w:t xml:space="preserve"> Recognise the fundamental importance of Mathematics to the functioning of all societies.</w:t>
      </w:r>
    </w:p>
    <w:p w:rsidR="00B62BA3" w:rsidRPr="00B62BA3" w:rsidRDefault="00B62BA3" w:rsidP="00B62BA3">
      <w:pPr>
        <w:pStyle w:val="ListParagraph"/>
        <w:numPr>
          <w:ilvl w:val="0"/>
          <w:numId w:val="3"/>
        </w:numPr>
        <w:autoSpaceDE w:val="0"/>
        <w:autoSpaceDN w:val="0"/>
        <w:adjustRightInd w:val="0"/>
        <w:spacing w:after="0" w:line="240" w:lineRule="auto"/>
        <w:ind w:left="360"/>
        <w:rPr>
          <w:rFonts w:cstheme="minorHAnsi"/>
          <w:sz w:val="24"/>
          <w:szCs w:val="24"/>
        </w:rPr>
      </w:pPr>
      <w:r w:rsidRPr="00B62BA3">
        <w:rPr>
          <w:rFonts w:cstheme="minorHAnsi"/>
          <w:sz w:val="24"/>
          <w:szCs w:val="24"/>
        </w:rPr>
        <w:t xml:space="preserve"> Recognise that Mathematics provides a global language incorporating conventional mathematical notation that enables us to make sense of the world around us.</w:t>
      </w:r>
    </w:p>
    <w:p w:rsidR="00B62BA3" w:rsidRPr="00B62BA3" w:rsidRDefault="00B62BA3" w:rsidP="00B62BA3">
      <w:pPr>
        <w:pStyle w:val="ListParagraph"/>
        <w:numPr>
          <w:ilvl w:val="0"/>
          <w:numId w:val="3"/>
        </w:numPr>
        <w:autoSpaceDE w:val="0"/>
        <w:autoSpaceDN w:val="0"/>
        <w:adjustRightInd w:val="0"/>
        <w:spacing w:after="0" w:line="240" w:lineRule="auto"/>
        <w:ind w:left="360"/>
        <w:rPr>
          <w:rFonts w:cstheme="minorHAnsi"/>
          <w:sz w:val="24"/>
          <w:szCs w:val="24"/>
        </w:rPr>
      </w:pPr>
      <w:r w:rsidRPr="00B62BA3">
        <w:rPr>
          <w:rFonts w:cstheme="minorHAnsi"/>
          <w:sz w:val="24"/>
          <w:szCs w:val="24"/>
        </w:rPr>
        <w:t xml:space="preserve"> Understand that Mathematics underpins social and technological changes.</w:t>
      </w:r>
    </w:p>
    <w:p w:rsidR="00B62BA3" w:rsidRPr="00B62BA3" w:rsidRDefault="00B62BA3" w:rsidP="00B62BA3">
      <w:pPr>
        <w:pStyle w:val="ListParagraph"/>
        <w:numPr>
          <w:ilvl w:val="0"/>
          <w:numId w:val="3"/>
        </w:numPr>
        <w:autoSpaceDE w:val="0"/>
        <w:autoSpaceDN w:val="0"/>
        <w:adjustRightInd w:val="0"/>
        <w:spacing w:after="0" w:line="240" w:lineRule="auto"/>
        <w:ind w:left="360"/>
        <w:rPr>
          <w:rFonts w:cstheme="minorHAnsi"/>
          <w:sz w:val="24"/>
          <w:szCs w:val="24"/>
        </w:rPr>
      </w:pPr>
      <w:r w:rsidRPr="00B62BA3">
        <w:rPr>
          <w:rFonts w:cstheme="minorHAnsi"/>
          <w:sz w:val="24"/>
          <w:szCs w:val="24"/>
        </w:rPr>
        <w:t xml:space="preserve"> Explore mathematical concepts and construct meaning through application in authentic, relevant and challenging contexts.</w:t>
      </w:r>
    </w:p>
    <w:p w:rsidR="00B62BA3" w:rsidRPr="00B62BA3" w:rsidRDefault="00B62BA3" w:rsidP="00B62BA3">
      <w:pPr>
        <w:pStyle w:val="ListParagraph"/>
        <w:numPr>
          <w:ilvl w:val="0"/>
          <w:numId w:val="3"/>
        </w:numPr>
        <w:autoSpaceDE w:val="0"/>
        <w:autoSpaceDN w:val="0"/>
        <w:adjustRightInd w:val="0"/>
        <w:spacing w:after="0" w:line="240" w:lineRule="auto"/>
        <w:ind w:left="360"/>
        <w:rPr>
          <w:rFonts w:cstheme="minorHAnsi"/>
          <w:sz w:val="24"/>
          <w:szCs w:val="24"/>
        </w:rPr>
      </w:pPr>
      <w:r w:rsidRPr="00B62BA3">
        <w:rPr>
          <w:rFonts w:cstheme="minorHAnsi"/>
          <w:sz w:val="24"/>
          <w:szCs w:val="24"/>
        </w:rPr>
        <w:t>Support learners from non-English speaking backgrounds.</w:t>
      </w:r>
    </w:p>
    <w:p w:rsidR="00B62BA3" w:rsidRPr="00B62BA3" w:rsidRDefault="00B62BA3" w:rsidP="00B62BA3">
      <w:pPr>
        <w:autoSpaceDE w:val="0"/>
        <w:autoSpaceDN w:val="0"/>
        <w:adjustRightInd w:val="0"/>
        <w:rPr>
          <w:rFonts w:asciiTheme="minorHAnsi" w:hAnsiTheme="minorHAnsi" w:cstheme="minorHAnsi"/>
        </w:rPr>
      </w:pPr>
    </w:p>
    <w:p w:rsidR="00B62BA3" w:rsidRPr="00B62BA3" w:rsidRDefault="00B62BA3" w:rsidP="00B62BA3">
      <w:pPr>
        <w:autoSpaceDE w:val="0"/>
        <w:autoSpaceDN w:val="0"/>
        <w:adjustRightInd w:val="0"/>
        <w:rPr>
          <w:rFonts w:asciiTheme="minorHAnsi" w:hAnsiTheme="minorHAnsi" w:cstheme="minorHAnsi"/>
        </w:rPr>
      </w:pPr>
    </w:p>
    <w:p w:rsidR="00B62BA3" w:rsidRPr="00B62BA3" w:rsidRDefault="00B62BA3" w:rsidP="00B62BA3">
      <w:pPr>
        <w:autoSpaceDE w:val="0"/>
        <w:autoSpaceDN w:val="0"/>
        <w:adjustRightInd w:val="0"/>
        <w:rPr>
          <w:rFonts w:asciiTheme="minorHAnsi" w:hAnsiTheme="minorHAnsi" w:cstheme="minorHAnsi"/>
          <w:b/>
          <w:bCs/>
        </w:rPr>
      </w:pPr>
      <w:r w:rsidRPr="00B62BA3">
        <w:rPr>
          <w:rFonts w:asciiTheme="minorHAnsi" w:hAnsiTheme="minorHAnsi" w:cstheme="minorHAnsi"/>
          <w:b/>
          <w:bCs/>
        </w:rPr>
        <w:lastRenderedPageBreak/>
        <w:t>IMPLEMENTATION</w:t>
      </w:r>
    </w:p>
    <w:p w:rsidR="00B62BA3" w:rsidRPr="00B62BA3" w:rsidRDefault="00B62BA3" w:rsidP="00B62BA3">
      <w:pPr>
        <w:autoSpaceDE w:val="0"/>
        <w:autoSpaceDN w:val="0"/>
        <w:adjustRightInd w:val="0"/>
        <w:rPr>
          <w:rFonts w:asciiTheme="minorHAnsi" w:hAnsiTheme="minorHAnsi" w:cstheme="minorHAnsi"/>
        </w:rPr>
      </w:pPr>
      <w:r w:rsidRPr="00B62BA3">
        <w:rPr>
          <w:rFonts w:asciiTheme="minorHAnsi" w:hAnsiTheme="minorHAnsi" w:cstheme="minorHAnsi"/>
        </w:rPr>
        <w:t>Mathematics (Number and Algebra, Measurement and Geometry, Statistics and Probability) instruction is implemented daily across the school. An equivalent of 5 hours of Mathematics is taught each week.</w:t>
      </w:r>
    </w:p>
    <w:p w:rsidR="00B62BA3" w:rsidRPr="00B62BA3" w:rsidRDefault="00B62BA3" w:rsidP="00B62BA3">
      <w:pPr>
        <w:autoSpaceDE w:val="0"/>
        <w:autoSpaceDN w:val="0"/>
        <w:adjustRightInd w:val="0"/>
        <w:rPr>
          <w:rFonts w:asciiTheme="minorHAnsi" w:hAnsiTheme="minorHAnsi" w:cstheme="minorHAnsi"/>
        </w:rPr>
      </w:pPr>
      <w:r w:rsidRPr="00B62BA3">
        <w:rPr>
          <w:rFonts w:asciiTheme="minorHAnsi" w:hAnsiTheme="minorHAnsi" w:cstheme="minorHAnsi"/>
        </w:rPr>
        <w:t xml:space="preserve"> Weekly implementation of the Mathematics program is guided by </w:t>
      </w:r>
      <w:r w:rsidRPr="00B62BA3">
        <w:rPr>
          <w:rFonts w:asciiTheme="minorHAnsi" w:hAnsiTheme="minorHAnsi" w:cstheme="minorHAnsi"/>
          <w:i/>
          <w:iCs/>
        </w:rPr>
        <w:t xml:space="preserve">Teaching Primary Mathematics </w:t>
      </w:r>
      <w:r w:rsidRPr="00B62BA3">
        <w:rPr>
          <w:rFonts w:asciiTheme="minorHAnsi" w:hAnsiTheme="minorHAnsi" w:cstheme="minorHAnsi"/>
        </w:rPr>
        <w:t xml:space="preserve">by </w:t>
      </w:r>
      <w:r w:rsidRPr="00B62BA3">
        <w:rPr>
          <w:rFonts w:asciiTheme="minorHAnsi" w:hAnsiTheme="minorHAnsi" w:cstheme="minorHAnsi"/>
          <w:i/>
          <w:iCs/>
        </w:rPr>
        <w:t>George Booker</w:t>
      </w:r>
      <w:r w:rsidRPr="00B62BA3">
        <w:rPr>
          <w:rFonts w:asciiTheme="minorHAnsi" w:hAnsiTheme="minorHAnsi" w:cstheme="minorHAnsi"/>
        </w:rPr>
        <w:t>.</w:t>
      </w:r>
    </w:p>
    <w:p w:rsidR="00B62BA3" w:rsidRPr="00B62BA3" w:rsidRDefault="00B62BA3" w:rsidP="00B62BA3">
      <w:pPr>
        <w:pStyle w:val="ListParagraph"/>
        <w:numPr>
          <w:ilvl w:val="0"/>
          <w:numId w:val="4"/>
        </w:numPr>
        <w:autoSpaceDE w:val="0"/>
        <w:autoSpaceDN w:val="0"/>
        <w:adjustRightInd w:val="0"/>
        <w:spacing w:after="0" w:line="240" w:lineRule="auto"/>
        <w:rPr>
          <w:rFonts w:cstheme="minorHAnsi"/>
          <w:sz w:val="24"/>
          <w:szCs w:val="24"/>
        </w:rPr>
      </w:pPr>
      <w:r w:rsidRPr="00B62BA3">
        <w:rPr>
          <w:rFonts w:cstheme="minorHAnsi"/>
          <w:sz w:val="24"/>
          <w:szCs w:val="24"/>
        </w:rPr>
        <w:t>Teachers collaborate with their team to develop and implement a Mathematics program for students that ensures the use of concrete materials before abstract concepts are introduced. Students will then be introduced to the language followed by symbolic representations to ensure a deep understanding of the concept.</w:t>
      </w:r>
    </w:p>
    <w:p w:rsidR="00B62BA3" w:rsidRPr="00B62BA3" w:rsidRDefault="00B62BA3" w:rsidP="00B62BA3">
      <w:pPr>
        <w:pStyle w:val="ListParagraph"/>
        <w:numPr>
          <w:ilvl w:val="0"/>
          <w:numId w:val="4"/>
        </w:numPr>
        <w:autoSpaceDE w:val="0"/>
        <w:autoSpaceDN w:val="0"/>
        <w:adjustRightInd w:val="0"/>
        <w:spacing w:after="0" w:line="240" w:lineRule="auto"/>
        <w:rPr>
          <w:rFonts w:cstheme="minorHAnsi"/>
          <w:sz w:val="24"/>
          <w:szCs w:val="24"/>
        </w:rPr>
      </w:pPr>
      <w:r w:rsidRPr="00B62BA3">
        <w:rPr>
          <w:rFonts w:cstheme="minorHAnsi"/>
          <w:sz w:val="24"/>
          <w:szCs w:val="24"/>
        </w:rPr>
        <w:t>Through authentic activities, students are active participants who work towards independently selecting and using symbolic notation to process and record their understanding, problem solving, fluency and reasoning.</w:t>
      </w:r>
    </w:p>
    <w:p w:rsidR="00B62BA3" w:rsidRPr="00B62BA3" w:rsidRDefault="00B62BA3" w:rsidP="00B62BA3">
      <w:pPr>
        <w:pStyle w:val="ListParagraph"/>
        <w:numPr>
          <w:ilvl w:val="0"/>
          <w:numId w:val="4"/>
        </w:numPr>
        <w:autoSpaceDE w:val="0"/>
        <w:autoSpaceDN w:val="0"/>
        <w:adjustRightInd w:val="0"/>
        <w:spacing w:after="0" w:line="240" w:lineRule="auto"/>
        <w:rPr>
          <w:rFonts w:cstheme="minorHAnsi"/>
          <w:sz w:val="24"/>
          <w:szCs w:val="24"/>
        </w:rPr>
      </w:pPr>
      <w:r w:rsidRPr="00B62BA3">
        <w:rPr>
          <w:rFonts w:cstheme="minorHAnsi"/>
          <w:sz w:val="24"/>
          <w:szCs w:val="24"/>
        </w:rPr>
        <w:t>The Numeracy PLC Leader is responsible for parent education as well as organising and promoting Numeracy Week.</w:t>
      </w:r>
    </w:p>
    <w:p w:rsidR="00B62BA3" w:rsidRPr="00B62BA3" w:rsidRDefault="00B62BA3" w:rsidP="00B62BA3">
      <w:pPr>
        <w:pStyle w:val="ListParagraph"/>
        <w:numPr>
          <w:ilvl w:val="0"/>
          <w:numId w:val="4"/>
        </w:numPr>
        <w:autoSpaceDE w:val="0"/>
        <w:autoSpaceDN w:val="0"/>
        <w:adjustRightInd w:val="0"/>
        <w:spacing w:after="0" w:line="240" w:lineRule="auto"/>
        <w:rPr>
          <w:rFonts w:cstheme="minorHAnsi"/>
          <w:sz w:val="24"/>
          <w:szCs w:val="24"/>
        </w:rPr>
      </w:pPr>
      <w:r w:rsidRPr="00B62BA3">
        <w:rPr>
          <w:rFonts w:cstheme="minorHAnsi"/>
          <w:sz w:val="24"/>
          <w:szCs w:val="24"/>
        </w:rPr>
        <w:t>The Numeracy PLC Leader is responsible for promoting the profile of Mathematics within the school community and beyond.</w:t>
      </w:r>
    </w:p>
    <w:p w:rsidR="00B62BA3" w:rsidRPr="00B62BA3" w:rsidRDefault="00B62BA3" w:rsidP="00B62BA3">
      <w:pPr>
        <w:pStyle w:val="ListParagraph"/>
        <w:numPr>
          <w:ilvl w:val="0"/>
          <w:numId w:val="4"/>
        </w:numPr>
        <w:autoSpaceDE w:val="0"/>
        <w:autoSpaceDN w:val="0"/>
        <w:adjustRightInd w:val="0"/>
        <w:spacing w:after="0" w:line="240" w:lineRule="auto"/>
        <w:rPr>
          <w:rFonts w:cstheme="minorHAnsi"/>
          <w:sz w:val="24"/>
          <w:szCs w:val="24"/>
        </w:rPr>
      </w:pPr>
      <w:r w:rsidRPr="00B62BA3">
        <w:rPr>
          <w:rFonts w:cstheme="minorHAnsi"/>
          <w:sz w:val="24"/>
          <w:szCs w:val="24"/>
        </w:rPr>
        <w:t>Planning will reflect the Gradual Release of Responsibility Model and highlight differentiation to support personalised student learning needs.</w:t>
      </w:r>
    </w:p>
    <w:p w:rsidR="00B62BA3" w:rsidRPr="00B62BA3" w:rsidRDefault="00B62BA3" w:rsidP="00B62BA3">
      <w:pPr>
        <w:pStyle w:val="ListParagraph"/>
        <w:numPr>
          <w:ilvl w:val="0"/>
          <w:numId w:val="4"/>
        </w:numPr>
        <w:autoSpaceDE w:val="0"/>
        <w:autoSpaceDN w:val="0"/>
        <w:adjustRightInd w:val="0"/>
        <w:spacing w:after="0" w:line="240" w:lineRule="auto"/>
        <w:rPr>
          <w:rFonts w:cstheme="minorHAnsi"/>
          <w:sz w:val="24"/>
          <w:szCs w:val="24"/>
        </w:rPr>
      </w:pPr>
      <w:r w:rsidRPr="00B62BA3">
        <w:rPr>
          <w:rFonts w:cstheme="minorHAnsi"/>
          <w:sz w:val="24"/>
          <w:szCs w:val="24"/>
        </w:rPr>
        <w:t>Teachers clearly display a “Learning Intention” and “Success Criteria” for each lesson, which is shared with the class.</w:t>
      </w:r>
    </w:p>
    <w:p w:rsidR="00B62BA3" w:rsidRPr="00B62BA3" w:rsidRDefault="00B62BA3" w:rsidP="00B62BA3">
      <w:pPr>
        <w:pStyle w:val="ListParagraph"/>
        <w:numPr>
          <w:ilvl w:val="0"/>
          <w:numId w:val="4"/>
        </w:numPr>
        <w:autoSpaceDE w:val="0"/>
        <w:autoSpaceDN w:val="0"/>
        <w:adjustRightInd w:val="0"/>
        <w:spacing w:after="0" w:line="240" w:lineRule="auto"/>
        <w:rPr>
          <w:rFonts w:cstheme="minorHAnsi"/>
          <w:sz w:val="24"/>
          <w:szCs w:val="24"/>
        </w:rPr>
      </w:pPr>
      <w:r w:rsidRPr="00B62BA3">
        <w:rPr>
          <w:rFonts w:cstheme="minorHAnsi"/>
          <w:sz w:val="24"/>
          <w:szCs w:val="24"/>
        </w:rPr>
        <w:t>Digital technologies provide enriched learning opportunities to engage, challenge and extend knowledge, skills and attitudes in Mathematics.</w:t>
      </w:r>
    </w:p>
    <w:p w:rsidR="00B62BA3" w:rsidRPr="00B62BA3" w:rsidRDefault="00B62BA3" w:rsidP="00B62BA3">
      <w:pPr>
        <w:pStyle w:val="ListParagraph"/>
        <w:numPr>
          <w:ilvl w:val="0"/>
          <w:numId w:val="4"/>
        </w:numPr>
        <w:autoSpaceDE w:val="0"/>
        <w:autoSpaceDN w:val="0"/>
        <w:adjustRightInd w:val="0"/>
        <w:spacing w:after="0" w:line="240" w:lineRule="auto"/>
        <w:rPr>
          <w:rFonts w:cstheme="minorHAnsi"/>
          <w:sz w:val="24"/>
          <w:szCs w:val="24"/>
        </w:rPr>
      </w:pPr>
      <w:r w:rsidRPr="00B62BA3">
        <w:rPr>
          <w:rFonts w:cstheme="minorHAnsi"/>
          <w:sz w:val="24"/>
          <w:szCs w:val="24"/>
        </w:rPr>
        <w:t>The school provides opportunities for students to participate in local, state and national mathematical competitions and programs, where appropriate.</w:t>
      </w:r>
    </w:p>
    <w:p w:rsidR="00B62BA3" w:rsidRPr="00B62BA3" w:rsidRDefault="00B62BA3" w:rsidP="00B62BA3">
      <w:pPr>
        <w:pStyle w:val="ListParagraph"/>
        <w:numPr>
          <w:ilvl w:val="0"/>
          <w:numId w:val="4"/>
        </w:numPr>
        <w:autoSpaceDE w:val="0"/>
        <w:autoSpaceDN w:val="0"/>
        <w:adjustRightInd w:val="0"/>
        <w:spacing w:after="0" w:line="240" w:lineRule="auto"/>
        <w:rPr>
          <w:rFonts w:cstheme="minorHAnsi"/>
          <w:sz w:val="24"/>
          <w:szCs w:val="24"/>
        </w:rPr>
      </w:pPr>
      <w:r w:rsidRPr="00B62BA3">
        <w:rPr>
          <w:rFonts w:cstheme="minorHAnsi"/>
          <w:sz w:val="24"/>
          <w:szCs w:val="24"/>
        </w:rPr>
        <w:t>Students will reflect on their learning in Mathematics throughout the year and share their milestones.</w:t>
      </w:r>
    </w:p>
    <w:p w:rsidR="00B62BA3" w:rsidRPr="00B62BA3" w:rsidRDefault="00B62BA3" w:rsidP="00B62BA3">
      <w:pPr>
        <w:pStyle w:val="ListParagraph"/>
        <w:numPr>
          <w:ilvl w:val="0"/>
          <w:numId w:val="4"/>
        </w:numPr>
        <w:autoSpaceDE w:val="0"/>
        <w:autoSpaceDN w:val="0"/>
        <w:adjustRightInd w:val="0"/>
        <w:spacing w:after="0" w:line="240" w:lineRule="auto"/>
        <w:rPr>
          <w:rFonts w:cstheme="minorHAnsi"/>
          <w:sz w:val="24"/>
          <w:szCs w:val="24"/>
        </w:rPr>
      </w:pPr>
      <w:r w:rsidRPr="00B62BA3">
        <w:rPr>
          <w:rFonts w:cstheme="minorHAnsi"/>
          <w:sz w:val="24"/>
          <w:szCs w:val="24"/>
        </w:rPr>
        <w:t xml:space="preserve">Students are assessed at regular intervals, as per the </w:t>
      </w:r>
      <w:r w:rsidR="000A580E">
        <w:rPr>
          <w:rFonts w:cstheme="minorHAnsi"/>
          <w:sz w:val="24"/>
          <w:szCs w:val="24"/>
        </w:rPr>
        <w:t>Belgrave South Primary School</w:t>
      </w:r>
      <w:r w:rsidRPr="00B62BA3">
        <w:rPr>
          <w:rFonts w:cstheme="minorHAnsi"/>
          <w:sz w:val="24"/>
          <w:szCs w:val="24"/>
        </w:rPr>
        <w:t xml:space="preserve"> Primary School Assessment Schedule</w:t>
      </w:r>
    </w:p>
    <w:p w:rsidR="00B62BA3" w:rsidRPr="00B62BA3" w:rsidRDefault="00B62BA3" w:rsidP="00B62BA3">
      <w:pPr>
        <w:pStyle w:val="ListParagraph"/>
        <w:numPr>
          <w:ilvl w:val="0"/>
          <w:numId w:val="4"/>
        </w:numPr>
        <w:autoSpaceDE w:val="0"/>
        <w:autoSpaceDN w:val="0"/>
        <w:adjustRightInd w:val="0"/>
        <w:spacing w:after="0" w:line="240" w:lineRule="auto"/>
        <w:rPr>
          <w:rFonts w:cstheme="minorHAnsi"/>
          <w:sz w:val="24"/>
          <w:szCs w:val="24"/>
        </w:rPr>
      </w:pPr>
      <w:r w:rsidRPr="00B62BA3">
        <w:rPr>
          <w:rFonts w:cstheme="minorHAnsi"/>
          <w:sz w:val="24"/>
          <w:szCs w:val="24"/>
        </w:rPr>
        <w:t>(Foundation to Year 6). Student data is collected from a range of assessments to ensure data is consistent, accurate and utilised for future goal setting and curriculum planning. These assessments include (but are not limited to) NAPLAN, teacher-generated pre-and post-assessments for each unit and Essential Assessment.</w:t>
      </w:r>
    </w:p>
    <w:p w:rsidR="00B62BA3" w:rsidRPr="00B62BA3" w:rsidRDefault="00B62BA3" w:rsidP="00B62BA3">
      <w:pPr>
        <w:pStyle w:val="ListParagraph"/>
        <w:numPr>
          <w:ilvl w:val="0"/>
          <w:numId w:val="4"/>
        </w:numPr>
        <w:autoSpaceDE w:val="0"/>
        <w:autoSpaceDN w:val="0"/>
        <w:adjustRightInd w:val="0"/>
        <w:spacing w:after="0" w:line="240" w:lineRule="auto"/>
        <w:rPr>
          <w:rFonts w:cstheme="minorHAnsi"/>
          <w:sz w:val="24"/>
          <w:szCs w:val="24"/>
        </w:rPr>
      </w:pPr>
      <w:r w:rsidRPr="00B62BA3">
        <w:rPr>
          <w:rFonts w:cstheme="minorHAnsi"/>
          <w:sz w:val="24"/>
          <w:szCs w:val="24"/>
        </w:rPr>
        <w:t>Student achievement levels are recorded electronically and available for all teachers throughout each student’s primary school years at Belgrave South primary school.</w:t>
      </w:r>
    </w:p>
    <w:p w:rsidR="00B62BA3" w:rsidRPr="00B62BA3" w:rsidRDefault="00B62BA3" w:rsidP="00B62BA3">
      <w:pPr>
        <w:pStyle w:val="ListParagraph"/>
        <w:numPr>
          <w:ilvl w:val="0"/>
          <w:numId w:val="4"/>
        </w:numPr>
        <w:autoSpaceDE w:val="0"/>
        <w:autoSpaceDN w:val="0"/>
        <w:adjustRightInd w:val="0"/>
        <w:spacing w:after="0" w:line="240" w:lineRule="auto"/>
        <w:rPr>
          <w:rFonts w:cstheme="minorHAnsi"/>
          <w:sz w:val="24"/>
          <w:szCs w:val="24"/>
        </w:rPr>
      </w:pPr>
      <w:r w:rsidRPr="00B62BA3">
        <w:rPr>
          <w:rFonts w:cstheme="minorHAnsi"/>
          <w:sz w:val="24"/>
          <w:szCs w:val="24"/>
        </w:rPr>
        <w:t>Student progress will be reported in mid-year and end of year Student Reports and in the school’s</w:t>
      </w:r>
    </w:p>
    <w:p w:rsidR="00B62BA3" w:rsidRPr="00B62BA3" w:rsidRDefault="00B62BA3" w:rsidP="00B62BA3">
      <w:pPr>
        <w:pStyle w:val="ListParagraph"/>
        <w:numPr>
          <w:ilvl w:val="0"/>
          <w:numId w:val="4"/>
        </w:numPr>
        <w:autoSpaceDE w:val="0"/>
        <w:autoSpaceDN w:val="0"/>
        <w:adjustRightInd w:val="0"/>
        <w:spacing w:after="0" w:line="240" w:lineRule="auto"/>
        <w:rPr>
          <w:rFonts w:cstheme="minorHAnsi"/>
          <w:sz w:val="24"/>
          <w:szCs w:val="24"/>
        </w:rPr>
      </w:pPr>
      <w:r w:rsidRPr="00B62BA3">
        <w:rPr>
          <w:rFonts w:cstheme="minorHAnsi"/>
          <w:sz w:val="24"/>
          <w:szCs w:val="24"/>
        </w:rPr>
        <w:t>Annual Report. Learning Tasks for Mathematics will also be commented on and made available to parents throughout the year on COMPASS.</w:t>
      </w:r>
    </w:p>
    <w:p w:rsidR="00B62BA3" w:rsidRPr="00B62BA3" w:rsidRDefault="00B62BA3" w:rsidP="00B62BA3">
      <w:pPr>
        <w:pStyle w:val="ListParagraph"/>
        <w:numPr>
          <w:ilvl w:val="0"/>
          <w:numId w:val="4"/>
        </w:numPr>
        <w:autoSpaceDE w:val="0"/>
        <w:autoSpaceDN w:val="0"/>
        <w:adjustRightInd w:val="0"/>
        <w:spacing w:after="0" w:line="240" w:lineRule="auto"/>
        <w:rPr>
          <w:rFonts w:cstheme="minorHAnsi"/>
          <w:sz w:val="24"/>
          <w:szCs w:val="24"/>
        </w:rPr>
      </w:pPr>
      <w:r w:rsidRPr="00B62BA3">
        <w:rPr>
          <w:rFonts w:cstheme="minorHAnsi"/>
          <w:sz w:val="24"/>
          <w:szCs w:val="24"/>
        </w:rPr>
        <w:t>All students will have individualised learning goals (SMART goals) in Mathematics that will be updated frequently and reflect learning growth.</w:t>
      </w:r>
    </w:p>
    <w:p w:rsidR="00B62BA3" w:rsidRPr="00B62BA3" w:rsidRDefault="00B62BA3" w:rsidP="00B62BA3">
      <w:pPr>
        <w:autoSpaceDE w:val="0"/>
        <w:autoSpaceDN w:val="0"/>
        <w:adjustRightInd w:val="0"/>
        <w:rPr>
          <w:rFonts w:asciiTheme="minorHAnsi" w:hAnsiTheme="minorHAnsi" w:cstheme="minorHAnsi"/>
        </w:rPr>
      </w:pPr>
    </w:p>
    <w:p w:rsidR="00B62BA3" w:rsidRPr="00B62BA3" w:rsidRDefault="00B62BA3" w:rsidP="00B62BA3">
      <w:pPr>
        <w:autoSpaceDE w:val="0"/>
        <w:autoSpaceDN w:val="0"/>
        <w:adjustRightInd w:val="0"/>
        <w:rPr>
          <w:rFonts w:asciiTheme="minorHAnsi" w:hAnsiTheme="minorHAnsi" w:cstheme="minorHAnsi"/>
        </w:rPr>
      </w:pPr>
    </w:p>
    <w:p w:rsidR="00B62BA3" w:rsidRPr="00B62BA3" w:rsidRDefault="00B62BA3" w:rsidP="00B62BA3">
      <w:pPr>
        <w:autoSpaceDE w:val="0"/>
        <w:autoSpaceDN w:val="0"/>
        <w:adjustRightInd w:val="0"/>
        <w:rPr>
          <w:rFonts w:asciiTheme="minorHAnsi" w:hAnsiTheme="minorHAnsi" w:cstheme="minorHAnsi"/>
        </w:rPr>
      </w:pPr>
    </w:p>
    <w:p w:rsidR="00B62BA3" w:rsidRPr="00B62BA3" w:rsidRDefault="00B62BA3" w:rsidP="00B62BA3">
      <w:pPr>
        <w:autoSpaceDE w:val="0"/>
        <w:autoSpaceDN w:val="0"/>
        <w:adjustRightInd w:val="0"/>
        <w:rPr>
          <w:rFonts w:asciiTheme="minorHAnsi" w:hAnsiTheme="minorHAnsi" w:cstheme="minorHAnsi"/>
        </w:rPr>
      </w:pPr>
    </w:p>
    <w:p w:rsidR="00B62BA3" w:rsidRPr="00B62BA3" w:rsidRDefault="00B62BA3" w:rsidP="00B62BA3">
      <w:pPr>
        <w:autoSpaceDE w:val="0"/>
        <w:autoSpaceDN w:val="0"/>
        <w:adjustRightInd w:val="0"/>
        <w:rPr>
          <w:rFonts w:asciiTheme="minorHAnsi" w:hAnsiTheme="minorHAnsi" w:cstheme="minorHAnsi"/>
          <w:b/>
          <w:bCs/>
        </w:rPr>
      </w:pPr>
      <w:r w:rsidRPr="00B62BA3">
        <w:rPr>
          <w:rFonts w:asciiTheme="minorHAnsi" w:hAnsiTheme="minorHAnsi" w:cstheme="minorHAnsi"/>
          <w:b/>
          <w:bCs/>
        </w:rPr>
        <w:t>Review Cycle</w:t>
      </w:r>
    </w:p>
    <w:p w:rsidR="00B62BA3" w:rsidRPr="00B62BA3" w:rsidRDefault="00B62BA3" w:rsidP="00B62BA3">
      <w:pPr>
        <w:autoSpaceDE w:val="0"/>
        <w:autoSpaceDN w:val="0"/>
        <w:adjustRightInd w:val="0"/>
        <w:rPr>
          <w:rFonts w:asciiTheme="minorHAnsi" w:hAnsiTheme="minorHAnsi" w:cstheme="minorHAnsi"/>
        </w:rPr>
      </w:pPr>
      <w:r w:rsidRPr="00B62BA3">
        <w:rPr>
          <w:rFonts w:asciiTheme="minorHAnsi" w:hAnsiTheme="minorHAnsi" w:cstheme="minorHAnsi"/>
        </w:rPr>
        <w:t>The policy will be reviewed every three years.</w:t>
      </w:r>
    </w:p>
    <w:p w:rsidR="00B62BA3" w:rsidRPr="00B62BA3" w:rsidRDefault="00B62BA3" w:rsidP="00B62BA3">
      <w:pPr>
        <w:rPr>
          <w:rFonts w:asciiTheme="minorHAnsi" w:hAnsiTheme="minorHAnsi" w:cstheme="minorHAnsi"/>
        </w:rPr>
      </w:pPr>
      <w:r w:rsidRPr="00B62BA3">
        <w:rPr>
          <w:rFonts w:asciiTheme="minorHAnsi" w:hAnsiTheme="minorHAnsi" w:cstheme="minorHAnsi"/>
        </w:rPr>
        <w:t>This Policy was approved by School Council on………. and is due to be reviewed in 2023</w:t>
      </w:r>
    </w:p>
    <w:p w:rsidR="00B62BA3" w:rsidRPr="00B62BA3" w:rsidRDefault="00B62BA3" w:rsidP="00924BCE">
      <w:pPr>
        <w:pStyle w:val="Heading10"/>
      </w:pPr>
    </w:p>
    <w:p w:rsidR="00B62BA3" w:rsidRPr="00B62BA3" w:rsidRDefault="00924BCE" w:rsidP="00924BCE">
      <w:pPr>
        <w:pStyle w:val="Heading10"/>
        <w:rPr>
          <w:b/>
        </w:rPr>
      </w:pPr>
      <w:r>
        <w:lastRenderedPageBreak/>
        <w:t>Mathematics is organised around the interaction of three content strands and four proficiency strands. The content strands are Number and Algebra, Measurement and Geometry, and Statistics and Probability. They describe what is to be taught and learnt. The proficiency strands are Understanding, Fluency, Problem Solving, and Reasoning. They describe how content is explored or developed, that is, the thinking and doing of mathematics. They provide the language to build in the developmental aspects of the learning of mathematics and have been incorporated into the content descriptions of the three content strands described above. Our teaching model reflects best practice and is based</w:t>
      </w:r>
    </w:p>
    <w:bookmarkEnd w:id="0"/>
    <w:sectPr w:rsidR="00B62BA3" w:rsidRPr="00B62BA3" w:rsidSect="008766D9">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6B02"/>
    <w:multiLevelType w:val="hybridMultilevel"/>
    <w:tmpl w:val="0D5E1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2725D6"/>
    <w:multiLevelType w:val="hybridMultilevel"/>
    <w:tmpl w:val="600AF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C2138A"/>
    <w:multiLevelType w:val="hybridMultilevel"/>
    <w:tmpl w:val="7A00D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A9F2CFA"/>
    <w:multiLevelType w:val="singleLevel"/>
    <w:tmpl w:val="DEE2326E"/>
    <w:lvl w:ilvl="0">
      <w:start w:val="3"/>
      <w:numFmt w:val="bullet"/>
      <w:lvlText w:val=""/>
      <w:lvlJc w:val="left"/>
      <w:pPr>
        <w:tabs>
          <w:tab w:val="num" w:pos="360"/>
        </w:tabs>
        <w:ind w:left="360" w:hanging="360"/>
      </w:pPr>
      <w:rPr>
        <w:rFonts w:ascii="Wingdings" w:hAnsi="Wingdings" w:hint="default"/>
      </w:rPr>
    </w:lvl>
  </w:abstractNum>
  <w:abstractNum w:abstractNumId="4" w15:restartNumberingAfterBreak="0">
    <w:nsid w:val="4868013C"/>
    <w:multiLevelType w:val="singleLevel"/>
    <w:tmpl w:val="DEE2326E"/>
    <w:lvl w:ilvl="0">
      <w:start w:val="3"/>
      <w:numFmt w:val="bullet"/>
      <w:lvlText w:val=""/>
      <w:lvlJc w:val="left"/>
      <w:pPr>
        <w:tabs>
          <w:tab w:val="num" w:pos="360"/>
        </w:tabs>
        <w:ind w:left="36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6D9"/>
    <w:rsid w:val="000A580E"/>
    <w:rsid w:val="006773AF"/>
    <w:rsid w:val="008766D9"/>
    <w:rsid w:val="00924BCE"/>
    <w:rsid w:val="00A83DD2"/>
    <w:rsid w:val="00B62B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A168E"/>
  <w15:docId w15:val="{8FDBAEAE-B0AE-41F9-8A96-44C4E299B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0">
    <w:name w:val="Heading 10"/>
    <w:basedOn w:val="Normal"/>
    <w:autoRedefine/>
    <w:rsid w:val="00924BCE"/>
    <w:pPr>
      <w:jc w:val="both"/>
    </w:pPr>
    <w:rPr>
      <w:rFonts w:asciiTheme="minorHAnsi" w:hAnsiTheme="minorHAnsi" w:cstheme="minorHAnsi"/>
      <w:bCs/>
    </w:rPr>
  </w:style>
  <w:style w:type="paragraph" w:styleId="NoSpacing">
    <w:name w:val="No Spacing"/>
    <w:uiPriority w:val="1"/>
    <w:qFormat/>
    <w:rsid w:val="008766D9"/>
    <w:pPr>
      <w:spacing w:after="0" w:line="240" w:lineRule="auto"/>
    </w:pPr>
    <w:rPr>
      <w:rFonts w:ascii="Calibri" w:eastAsia="Calibri" w:hAnsi="Calibri" w:cs="Times New Roman"/>
    </w:rPr>
  </w:style>
  <w:style w:type="table" w:styleId="TableGrid">
    <w:name w:val="Table Grid"/>
    <w:basedOn w:val="TableNormal"/>
    <w:uiPriority w:val="59"/>
    <w:rsid w:val="008766D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2BA3"/>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uiPriority w:val="20"/>
    <w:qFormat/>
    <w:rsid w:val="00B62B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Aalbers, Samantha L</dc:creator>
  <cp:lastModifiedBy>Ould, Carol A</cp:lastModifiedBy>
  <cp:revision>5</cp:revision>
  <dcterms:created xsi:type="dcterms:W3CDTF">2015-12-03T03:40:00Z</dcterms:created>
  <dcterms:modified xsi:type="dcterms:W3CDTF">2020-07-23T00:23:00Z</dcterms:modified>
</cp:coreProperties>
</file>