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6C" w:rsidRDefault="0057076C" w:rsidP="0057076C">
      <w:pPr>
        <w:pStyle w:val="ReportTitle"/>
        <w:rPr>
          <w:rFonts w:ascii="Verdana" w:hAnsi="Verdana"/>
          <w:color w:val="0070C0"/>
          <w:sz w:val="44"/>
          <w:szCs w:val="44"/>
        </w:rPr>
      </w:pPr>
      <w:r>
        <w:rPr>
          <w:rFonts w:ascii="Verdana" w:hAnsi="Verdana"/>
          <w:color w:val="0070C0"/>
          <w:sz w:val="44"/>
          <w:szCs w:val="44"/>
        </w:rPr>
        <w:t>2016 Annual Implementation Plan</w:t>
      </w:r>
      <w:r w:rsidR="002756EA">
        <w:rPr>
          <w:rFonts w:ascii="Verdana" w:hAnsi="Verdana"/>
          <w:color w:val="0070C0"/>
          <w:sz w:val="44"/>
          <w:szCs w:val="44"/>
        </w:rPr>
        <w:t xml:space="preserve">: </w:t>
      </w:r>
      <w:r w:rsidR="00E37960">
        <w:rPr>
          <w:rFonts w:ascii="Verdana" w:hAnsi="Verdana"/>
          <w:color w:val="0070C0"/>
          <w:sz w:val="44"/>
          <w:szCs w:val="44"/>
        </w:rPr>
        <w:t>for Improving Student Outcomes</w:t>
      </w:r>
      <w:r>
        <w:rPr>
          <w:rFonts w:ascii="Verdana" w:hAnsi="Verdana"/>
          <w:color w:val="0070C0"/>
          <w:sz w:val="44"/>
          <w:szCs w:val="44"/>
        </w:rPr>
        <w:t xml:space="preserve"> </w:t>
      </w:r>
    </w:p>
    <w:p w:rsidR="0057076C" w:rsidRDefault="0057076C" w:rsidP="0057076C">
      <w:pPr>
        <w:pStyle w:val="ReportTitle"/>
        <w:rPr>
          <w:rFonts w:ascii="Verdana" w:hAnsi="Verdana"/>
          <w:color w:val="0070C0"/>
          <w:sz w:val="44"/>
          <w:szCs w:val="44"/>
        </w:rPr>
      </w:pPr>
    </w:p>
    <w:p w:rsidR="00BA646C" w:rsidRDefault="0041442A" w:rsidP="0057076C">
      <w:pPr>
        <w:pStyle w:val="ReportTitle"/>
        <w:rPr>
          <w:rFonts w:ascii="Verdana" w:hAnsi="Verdana"/>
          <w:color w:val="0070C0"/>
          <w:sz w:val="44"/>
          <w:szCs w:val="44"/>
          <w:highlight w:val="lightGray"/>
        </w:rPr>
        <w:sectPr w:rsidR="00BA646C" w:rsidSect="00BA646C">
          <w:pgSz w:w="23814" w:h="16839" w:orient="landscape" w:code="8"/>
          <w:pgMar w:top="1440" w:right="1440" w:bottom="1440" w:left="1440" w:header="708" w:footer="708" w:gutter="0"/>
          <w:cols w:space="720"/>
          <w:docGrid w:linePitch="245"/>
        </w:sectPr>
      </w:pPr>
      <w:r>
        <w:rPr>
          <w:rFonts w:ascii="Verdana" w:hAnsi="Verdana"/>
          <w:color w:val="0070C0"/>
          <w:sz w:val="44"/>
          <w:szCs w:val="44"/>
          <w:highlight w:val="lightGray"/>
        </w:rPr>
        <w:t>3551</w:t>
      </w:r>
    </w:p>
    <w:p w:rsidR="0057076C" w:rsidRDefault="0057076C" w:rsidP="0057076C">
      <w:pPr>
        <w:pStyle w:val="ReportTitle"/>
        <w:rPr>
          <w:rFonts w:ascii="Verdana" w:hAnsi="Verdana"/>
          <w:color w:val="0070C0"/>
          <w:sz w:val="44"/>
          <w:szCs w:val="44"/>
          <w:highlight w:val="lightGray"/>
        </w:rPr>
      </w:pPr>
    </w:p>
    <w:p w:rsidR="0057076C" w:rsidRDefault="0041442A" w:rsidP="0057076C">
      <w:pPr>
        <w:pStyle w:val="ReportTitle"/>
        <w:rPr>
          <w:rFonts w:ascii="Verdana" w:hAnsi="Verdana"/>
          <w:color w:val="0070C0"/>
          <w:sz w:val="44"/>
          <w:szCs w:val="44"/>
          <w:highlight w:val="lightGray"/>
        </w:rPr>
      </w:pPr>
      <w:r>
        <w:rPr>
          <w:rFonts w:ascii="Verdana" w:hAnsi="Verdana"/>
          <w:color w:val="0070C0"/>
          <w:sz w:val="44"/>
          <w:szCs w:val="44"/>
          <w:highlight w:val="lightGray"/>
        </w:rPr>
        <w:t>Belgrave South Primary School</w:t>
      </w:r>
      <w:r>
        <w:rPr>
          <w:rFonts w:ascii="Verdana" w:hAnsi="Verdana"/>
          <w:color w:val="0070C0"/>
          <w:sz w:val="44"/>
          <w:szCs w:val="44"/>
          <w:highlight w:val="lightGray"/>
        </w:rPr>
        <w:tab/>
      </w:r>
    </w:p>
    <w:p w:rsidR="0057076C" w:rsidRDefault="0041442A" w:rsidP="0057076C">
      <w:pPr>
        <w:pStyle w:val="ReportTitle"/>
        <w:rPr>
          <w:rFonts w:ascii="Verdana" w:hAnsi="Verdana"/>
          <w:color w:val="0070C0"/>
          <w:sz w:val="44"/>
          <w:szCs w:val="44"/>
          <w:highlight w:val="lightGray"/>
        </w:rPr>
      </w:pPr>
      <w:r>
        <w:rPr>
          <w:rFonts w:ascii="Verdana" w:hAnsi="Verdana"/>
          <w:color w:val="0070C0"/>
          <w:sz w:val="44"/>
          <w:szCs w:val="44"/>
          <w:highlight w:val="lightGray"/>
        </w:rPr>
        <w:t>2016</w:t>
      </w:r>
    </w:p>
    <w:p w:rsidR="0057076C" w:rsidRDefault="0057076C" w:rsidP="0057076C">
      <w:pPr>
        <w:pStyle w:val="Title"/>
        <w:rPr>
          <w:rFonts w:ascii="Verdana" w:hAnsi="Verdana"/>
          <w:b w:val="0"/>
          <w:bCs w:val="0"/>
          <w:color w:val="0070C0"/>
          <w:spacing w:val="-12"/>
          <w:sz w:val="46"/>
          <w:szCs w:val="46"/>
        </w:rPr>
      </w:pPr>
    </w:p>
    <w:p w:rsidR="0057076C" w:rsidRDefault="00F81A1B" w:rsidP="0057076C">
      <w:pPr>
        <w:pStyle w:val="Title"/>
        <w:jc w:val="left"/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</w:pPr>
      <w:r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  <w:t>Based on Strategic Plan</w:t>
      </w:r>
      <w:r w:rsidR="0057076C"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  <w:t xml:space="preserve"> </w:t>
      </w:r>
      <w:r w:rsidR="007B2D93"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  <w:t>2013-2016</w:t>
      </w:r>
    </w:p>
    <w:p w:rsidR="0057076C" w:rsidRDefault="0057076C" w:rsidP="0057076C">
      <w:pPr>
        <w:pStyle w:val="Heading2"/>
      </w:pPr>
    </w:p>
    <w:p w:rsidR="0057076C" w:rsidRDefault="00245602" w:rsidP="0057076C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809792" behindDoc="0" locked="0" layoutInCell="1" allowOverlap="1" wp14:anchorId="237E8FAF" wp14:editId="495AF3D5">
            <wp:simplePos x="0" y="0"/>
            <wp:positionH relativeFrom="column">
              <wp:posOffset>2259330</wp:posOffset>
            </wp:positionH>
            <wp:positionV relativeFrom="paragraph">
              <wp:posOffset>369570</wp:posOffset>
            </wp:positionV>
            <wp:extent cx="361315" cy="1003935"/>
            <wp:effectExtent l="254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ry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52" t="19451" r="3710" b="59174"/>
                    <a:stretch/>
                  </pic:blipFill>
                  <pic:spPr bwMode="auto">
                    <a:xfrm rot="16200000">
                      <a:off x="0" y="0"/>
                      <a:ext cx="361315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76C">
        <w:t>Endorsements</w:t>
      </w:r>
    </w:p>
    <w:tbl>
      <w:tblPr>
        <w:tblpPr w:leftFromText="180" w:rightFromText="180" w:vertAnchor="text" w:horzAnchor="margin" w:tblpY="366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2030"/>
        <w:gridCol w:w="7212"/>
      </w:tblGrid>
      <w:tr w:rsidR="0057076C" w:rsidTr="0057076C">
        <w:trPr>
          <w:trHeight w:val="1664"/>
        </w:trPr>
        <w:tc>
          <w:tcPr>
            <w:tcW w:w="203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Endorsement by School Principal</w:t>
            </w:r>
          </w:p>
          <w:p w:rsidR="0057076C" w:rsidRDefault="0057076C">
            <w:pPr>
              <w:pStyle w:val="CommentText"/>
              <w:rPr>
                <w:rFonts w:ascii="Verdana" w:hAnsi="Verdana"/>
                <w:color w:val="auto"/>
                <w:lang w:val="en-AU"/>
              </w:rPr>
            </w:pPr>
          </w:p>
        </w:tc>
        <w:tc>
          <w:tcPr>
            <w:tcW w:w="721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  <w:hideMark/>
          </w:tcPr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Signed</w:t>
            </w:r>
            <w:r w:rsidR="00245602">
              <w:rPr>
                <w:rFonts w:ascii="Verdana" w:hAnsi="Verdana"/>
                <w:color w:val="auto"/>
                <w:lang w:val="en-US"/>
              </w:rPr>
              <w:t xml:space="preserve">: </w:t>
            </w:r>
          </w:p>
          <w:p w:rsidR="0057076C" w:rsidRDefault="007B2D93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Name: Kerryn Baillie</w:t>
            </w:r>
          </w:p>
          <w:p w:rsidR="0057076C" w:rsidRDefault="0057076C" w:rsidP="00F32C16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Date……</w:t>
            </w:r>
            <w:r w:rsidR="00F32C16">
              <w:rPr>
                <w:rFonts w:ascii="Verdana" w:hAnsi="Verdana"/>
                <w:color w:val="auto"/>
                <w:lang w:val="en-US"/>
              </w:rPr>
              <w:t>10 March 2016</w:t>
            </w:r>
          </w:p>
        </w:tc>
      </w:tr>
      <w:tr w:rsidR="0057076C" w:rsidTr="0057076C">
        <w:trPr>
          <w:trHeight w:val="2534"/>
        </w:trPr>
        <w:tc>
          <w:tcPr>
            <w:tcW w:w="203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Endorsement by School Council</w:t>
            </w:r>
          </w:p>
          <w:p w:rsidR="0057076C" w:rsidRDefault="0057076C">
            <w:pPr>
              <w:pStyle w:val="CommentText"/>
              <w:rPr>
                <w:rFonts w:ascii="Verdana" w:hAnsi="Verdana"/>
                <w:color w:val="auto"/>
                <w:lang w:val="en-AU"/>
              </w:rPr>
            </w:pPr>
          </w:p>
        </w:tc>
        <w:tc>
          <w:tcPr>
            <w:tcW w:w="721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7076C" w:rsidRDefault="00F32C16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10816" behindDoc="0" locked="0" layoutInCell="1" allowOverlap="1" wp14:anchorId="6BEB359F" wp14:editId="3974F2B9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19685</wp:posOffset>
                  </wp:positionV>
                  <wp:extent cx="1556385" cy="51816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" t="5313" r="-1" b="11824"/>
                          <a:stretch/>
                        </pic:blipFill>
                        <pic:spPr bwMode="auto">
                          <a:xfrm>
                            <a:off x="0" y="0"/>
                            <a:ext cx="155638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Signed……………………………………….</w:t>
            </w:r>
          </w:p>
          <w:p w:rsidR="0057076C" w:rsidRDefault="007B2D93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Name: Peter Hoefler</w:t>
            </w: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Date…</w:t>
            </w:r>
            <w:r w:rsidR="00F32C16">
              <w:rPr>
                <w:rFonts w:ascii="Verdana" w:hAnsi="Verdana"/>
                <w:color w:val="auto"/>
                <w:lang w:val="en-US"/>
              </w:rPr>
              <w:t>10 March 2016</w:t>
            </w:r>
          </w:p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</w:p>
        </w:tc>
      </w:tr>
      <w:tr w:rsidR="0057076C" w:rsidTr="0057076C">
        <w:trPr>
          <w:trHeight w:val="2534"/>
        </w:trPr>
        <w:tc>
          <w:tcPr>
            <w:tcW w:w="203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Endorsement by Senior Advisor</w:t>
            </w:r>
          </w:p>
          <w:p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721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  <w:hideMark/>
          </w:tcPr>
          <w:p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Signed</w:t>
            </w:r>
            <w:r w:rsidR="000A252B">
              <w:rPr>
                <w:rFonts w:ascii="Verdana" w:hAnsi="Verdana"/>
                <w:color w:val="auto"/>
                <w:lang w:val="en-US"/>
              </w:rPr>
              <w:t xml:space="preserve"> </w:t>
            </w:r>
            <w:r w:rsidR="000A252B">
              <w:rPr>
                <w:rFonts w:ascii="Verdana" w:hAnsi="Verdana"/>
                <w:noProof/>
                <w:color w:val="auto"/>
                <w:lang w:eastAsia="en-AU"/>
              </w:rPr>
              <w:drawing>
                <wp:inline distT="0" distB="0" distL="0" distR="0">
                  <wp:extent cx="2201545" cy="767715"/>
                  <wp:effectExtent l="0" t="0" r="8255" b="0"/>
                  <wp:docPr id="3" name="Picture 3" descr="D:\Users\02206994\Desktop\Denise Kots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02206994\Desktop\Denise Kots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4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76C" w:rsidRDefault="007B2D93" w:rsidP="007B2D93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 xml:space="preserve">Name: </w:t>
            </w:r>
            <w:r w:rsidR="00BB4FF1">
              <w:rPr>
                <w:rFonts w:ascii="Verdana" w:hAnsi="Verdana"/>
                <w:color w:val="auto"/>
                <w:lang w:val="en-US"/>
              </w:rPr>
              <w:t>Dense Kotsikas</w:t>
            </w:r>
          </w:p>
          <w:p w:rsidR="0057076C" w:rsidRDefault="000A252B" w:rsidP="000A252B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Date 24 March 2016</w:t>
            </w:r>
          </w:p>
        </w:tc>
      </w:tr>
    </w:tbl>
    <w:p w:rsidR="0057076C" w:rsidRDefault="0057076C" w:rsidP="0057076C">
      <w:pPr>
        <w:spacing w:after="200" w:line="276" w:lineRule="auto"/>
        <w:rPr>
          <w:rFonts w:ascii="Verdana" w:hAnsi="Verdana"/>
          <w:color w:val="808080" w:themeColor="background1" w:themeShade="80"/>
          <w:spacing w:val="-12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8424E" w:rsidRDefault="0028424E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9D5C2C" w:rsidRDefault="009D5C2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:rsidR="009D1BE3" w:rsidRPr="009D1BE3" w:rsidRDefault="0065396E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lastRenderedPageBreak/>
        <w:t>Guide to developing the</w:t>
      </w:r>
      <w:r w:rsidR="009D1BE3" w:rsidRPr="009D1BE3">
        <w:rPr>
          <w:rFonts w:ascii="Verdana" w:hAnsi="Verdana"/>
          <w:b/>
          <w:color w:val="auto"/>
          <w:sz w:val="20"/>
          <w:szCs w:val="20"/>
        </w:rPr>
        <w:t xml:space="preserve"> A</w:t>
      </w:r>
      <w:r w:rsidR="009D1BE3">
        <w:rPr>
          <w:rFonts w:ascii="Verdana" w:hAnsi="Verdana"/>
          <w:b/>
          <w:color w:val="auto"/>
          <w:sz w:val="20"/>
          <w:szCs w:val="20"/>
        </w:rPr>
        <w:t>nnual Implementation Plan: for Improving Student O</w:t>
      </w:r>
      <w:r w:rsidR="009D1BE3" w:rsidRPr="009D1BE3">
        <w:rPr>
          <w:rFonts w:ascii="Verdana" w:hAnsi="Verdana"/>
          <w:b/>
          <w:color w:val="auto"/>
          <w:sz w:val="20"/>
          <w:szCs w:val="20"/>
        </w:rPr>
        <w:t>utcomes</w:t>
      </w:r>
    </w:p>
    <w:p w:rsidR="008B24CF" w:rsidRPr="00F931AE" w:rsidRDefault="008B24CF" w:rsidP="00F931AE">
      <w:p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 xml:space="preserve">To focus effort where it is most needed, four priorities have been identified for the entire Victorian government school system. </w:t>
      </w:r>
      <w:r w:rsidR="00D63C3D">
        <w:rPr>
          <w:rFonts w:ascii="Verdana" w:hAnsi="Verdana"/>
          <w:color w:val="auto"/>
          <w:sz w:val="20"/>
          <w:szCs w:val="20"/>
        </w:rPr>
        <w:t xml:space="preserve"> </w:t>
      </w:r>
      <w:r w:rsidRPr="00F931AE">
        <w:rPr>
          <w:rFonts w:ascii="Verdana" w:hAnsi="Verdana"/>
          <w:color w:val="auto"/>
          <w:sz w:val="20"/>
          <w:szCs w:val="20"/>
        </w:rPr>
        <w:t xml:space="preserve">The four priorities are: </w:t>
      </w:r>
    </w:p>
    <w:p w:rsidR="008B24CF" w:rsidRPr="00F931AE" w:rsidRDefault="008B24CF" w:rsidP="00F931AE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>Excellence in teaching and learning</w:t>
      </w:r>
    </w:p>
    <w:p w:rsidR="008B24CF" w:rsidRPr="00F931AE" w:rsidRDefault="008B24CF" w:rsidP="00F931AE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>Professional leadership</w:t>
      </w:r>
    </w:p>
    <w:p w:rsidR="008B24CF" w:rsidRPr="00F931AE" w:rsidRDefault="008B24CF" w:rsidP="00F931AE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 xml:space="preserve">Positive climate for learning </w:t>
      </w:r>
    </w:p>
    <w:p w:rsidR="008B24CF" w:rsidRPr="00D63C3D" w:rsidRDefault="008B24CF" w:rsidP="00D63C3D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bookmarkStart w:id="0" w:name="_Toc427927940"/>
      <w:bookmarkStart w:id="1" w:name="_Toc427937997"/>
      <w:r w:rsidRPr="00F931AE">
        <w:rPr>
          <w:rFonts w:ascii="Verdana" w:hAnsi="Verdana"/>
          <w:color w:val="auto"/>
          <w:sz w:val="20"/>
          <w:szCs w:val="20"/>
        </w:rPr>
        <w:t>Community engagement in learning.</w:t>
      </w:r>
      <w:bookmarkEnd w:id="0"/>
      <w:bookmarkEnd w:id="1"/>
    </w:p>
    <w:p w:rsidR="008B24CF" w:rsidRDefault="008B24CF" w:rsidP="008B24CF">
      <w:p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</w:t>
      </w:r>
      <w:r w:rsidRPr="007C68B3">
        <w:rPr>
          <w:rFonts w:ascii="Verdana" w:hAnsi="Verdana"/>
          <w:color w:val="auto"/>
          <w:sz w:val="20"/>
          <w:szCs w:val="20"/>
        </w:rPr>
        <w:t xml:space="preserve">ix </w:t>
      </w:r>
      <w:r w:rsidRPr="00F931AE">
        <w:rPr>
          <w:rFonts w:ascii="Verdana" w:hAnsi="Verdana"/>
          <w:color w:val="auto"/>
          <w:sz w:val="20"/>
          <w:szCs w:val="20"/>
        </w:rPr>
        <w:t>evidence-based initiatives</w:t>
      </w:r>
      <w:r w:rsidRPr="007C68B3">
        <w:rPr>
          <w:rFonts w:ascii="Verdana" w:hAnsi="Verdana"/>
          <w:color w:val="auto"/>
          <w:sz w:val="20"/>
          <w:szCs w:val="20"/>
        </w:rPr>
        <w:t xml:space="preserve"> </w:t>
      </w:r>
      <w:r w:rsidRPr="00F931AE">
        <w:rPr>
          <w:rFonts w:ascii="Verdana" w:hAnsi="Verdana"/>
          <w:color w:val="auto"/>
          <w:sz w:val="20"/>
          <w:szCs w:val="20"/>
        </w:rPr>
        <w:t xml:space="preserve">assist schools to identify and utilise the most effective, relevant and evidence-based strategies that when </w:t>
      </w:r>
      <w:r w:rsidRPr="007C68B3">
        <w:rPr>
          <w:rFonts w:ascii="Verdana" w:hAnsi="Verdana"/>
          <w:color w:val="auto"/>
          <w:sz w:val="20"/>
          <w:szCs w:val="20"/>
        </w:rPr>
        <w:t>implemented with consistency and depth</w:t>
      </w:r>
      <w:r w:rsidRPr="00F931AE">
        <w:rPr>
          <w:rFonts w:ascii="Verdana" w:hAnsi="Verdana"/>
          <w:color w:val="auto"/>
          <w:sz w:val="20"/>
          <w:szCs w:val="20"/>
        </w:rPr>
        <w:t xml:space="preserve"> help drive improved student outcomes. The initiatives are associated with </w:t>
      </w:r>
      <w:r w:rsidR="000222E5">
        <w:rPr>
          <w:rFonts w:ascii="Verdana" w:hAnsi="Verdana"/>
          <w:color w:val="auto"/>
          <w:sz w:val="20"/>
          <w:szCs w:val="20"/>
        </w:rPr>
        <w:t xml:space="preserve">the four state-wide priorities, </w:t>
      </w:r>
      <w:r w:rsidRPr="00F931AE">
        <w:rPr>
          <w:rFonts w:ascii="Verdana" w:hAnsi="Verdana"/>
          <w:color w:val="auto"/>
          <w:sz w:val="20"/>
          <w:szCs w:val="20"/>
        </w:rPr>
        <w:t>in the following way</w:t>
      </w:r>
      <w:r w:rsidR="000222E5">
        <w:rPr>
          <w:rFonts w:ascii="Verdana" w:hAnsi="Verdana"/>
          <w:color w:val="auto"/>
          <w:sz w:val="20"/>
          <w:szCs w:val="20"/>
        </w:rPr>
        <w:t xml:space="preserve"> (</w:t>
      </w:r>
      <w:r w:rsidR="0065396E">
        <w:rPr>
          <w:rFonts w:ascii="Verdana" w:hAnsi="Verdana"/>
          <w:color w:val="auto"/>
          <w:sz w:val="20"/>
          <w:szCs w:val="20"/>
        </w:rPr>
        <w:t>please refer</w:t>
      </w:r>
      <w:r w:rsidR="000222E5">
        <w:rPr>
          <w:rFonts w:ascii="Verdana" w:hAnsi="Verdana"/>
          <w:color w:val="auto"/>
          <w:sz w:val="20"/>
          <w:szCs w:val="20"/>
        </w:rPr>
        <w:t xml:space="preserve"> to the </w:t>
      </w:r>
      <w:r w:rsidR="003554D3" w:rsidRPr="003554D3">
        <w:rPr>
          <w:rFonts w:ascii="Verdana" w:hAnsi="Verdana"/>
          <w:i/>
          <w:color w:val="auto"/>
          <w:sz w:val="20"/>
          <w:szCs w:val="20"/>
        </w:rPr>
        <w:t xml:space="preserve">Framework for Improving Student Outcomes: </w:t>
      </w:r>
      <w:r w:rsidR="0065396E">
        <w:rPr>
          <w:rFonts w:ascii="Verdana" w:hAnsi="Verdana"/>
          <w:i/>
          <w:color w:val="auto"/>
          <w:sz w:val="20"/>
          <w:szCs w:val="20"/>
        </w:rPr>
        <w:t>Guidelines</w:t>
      </w:r>
      <w:r w:rsidR="003554D3">
        <w:rPr>
          <w:rFonts w:ascii="Verdana" w:hAnsi="Verdana"/>
          <w:i/>
          <w:color w:val="auto"/>
          <w:sz w:val="20"/>
          <w:szCs w:val="20"/>
        </w:rPr>
        <w:t xml:space="preserve"> for schools</w:t>
      </w:r>
      <w:r w:rsidR="000222E5">
        <w:rPr>
          <w:rFonts w:ascii="Verdana" w:hAnsi="Verdana"/>
          <w:i/>
          <w:color w:val="auto"/>
          <w:sz w:val="20"/>
          <w:szCs w:val="20"/>
        </w:rPr>
        <w:t>)</w:t>
      </w:r>
      <w:r w:rsidRPr="00F931AE">
        <w:rPr>
          <w:rFonts w:ascii="Verdana" w:hAnsi="Verdana"/>
          <w:color w:val="auto"/>
          <w:sz w:val="20"/>
          <w:szCs w:val="20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081623" w:rsidRPr="00BE2D79" w:rsidTr="00047A3E">
        <w:trPr>
          <w:trHeight w:hRule="exact" w:val="567"/>
          <w:tblHeader/>
        </w:trPr>
        <w:tc>
          <w:tcPr>
            <w:tcW w:w="3119" w:type="dxa"/>
            <w:tcBorders>
              <w:bottom w:val="single" w:sz="36" w:space="0" w:color="FFFFFF" w:themeColor="background1"/>
            </w:tcBorders>
            <w:shd w:val="clear" w:color="auto" w:fill="90C962"/>
            <w:vAlign w:val="center"/>
          </w:tcPr>
          <w:p w:rsidR="00081623" w:rsidRPr="00BE2D79" w:rsidRDefault="00081623" w:rsidP="00047A3E">
            <w:pPr>
              <w:spacing w:after="90" w:line="220" w:lineRule="atLeast"/>
              <w:rPr>
                <w:b/>
                <w:bCs/>
                <w:color w:val="FFFFFF"/>
                <w:szCs w:val="18"/>
              </w:rPr>
            </w:pPr>
            <w:r w:rsidRPr="00BE2D79">
              <w:rPr>
                <w:b/>
                <w:bCs/>
                <w:color w:val="FFFFFF"/>
                <w:szCs w:val="18"/>
              </w:rPr>
              <w:t>Priority</w:t>
            </w:r>
          </w:p>
        </w:tc>
        <w:tc>
          <w:tcPr>
            <w:tcW w:w="6662" w:type="dxa"/>
            <w:tcBorders>
              <w:bottom w:val="single" w:sz="36" w:space="0" w:color="FFFFFF" w:themeColor="background1"/>
            </w:tcBorders>
            <w:shd w:val="clear" w:color="auto" w:fill="90C962"/>
            <w:vAlign w:val="center"/>
          </w:tcPr>
          <w:p w:rsidR="00081623" w:rsidRPr="00BE2D79" w:rsidRDefault="00081623" w:rsidP="00047A3E">
            <w:pPr>
              <w:spacing w:after="90" w:line="220" w:lineRule="atLeast"/>
              <w:rPr>
                <w:b/>
                <w:bCs/>
                <w:color w:val="FFFFFF"/>
                <w:szCs w:val="18"/>
              </w:rPr>
            </w:pPr>
            <w:r w:rsidRPr="00BE2D79">
              <w:rPr>
                <w:b/>
                <w:bCs/>
                <w:color w:val="FFFFFF"/>
                <w:szCs w:val="18"/>
              </w:rPr>
              <w:t>Initiatives</w:t>
            </w:r>
          </w:p>
        </w:tc>
      </w:tr>
      <w:tr w:rsidR="00081623" w:rsidRPr="00BE2D79" w:rsidTr="00047A3E">
        <w:trPr>
          <w:trHeight w:val="271"/>
        </w:trPr>
        <w:tc>
          <w:tcPr>
            <w:tcW w:w="3119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89C5E5"/>
          </w:tcPr>
          <w:p w:rsidR="00081623" w:rsidRPr="00BE2D79" w:rsidRDefault="00081623" w:rsidP="00047A3E">
            <w:pPr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  <w:r w:rsidRPr="00BE2D79">
              <w:rPr>
                <w:rFonts w:eastAsia="Calibri"/>
                <w:b/>
                <w:color w:val="3B3838"/>
                <w:szCs w:val="18"/>
                <w:lang w:val="en-US"/>
              </w:rPr>
              <w:t>Excellence in teaching and learning</w:t>
            </w:r>
            <w:r w:rsidRPr="00BE2D79">
              <w:rPr>
                <w:b/>
                <w:color w:val="3B383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36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9C5E5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Building practice excellence</w:t>
            </w:r>
            <w:r w:rsidRPr="006C33E0">
              <w:rPr>
                <w:rFonts w:cs="Arial"/>
                <w:b/>
                <w:color w:val="3B3838"/>
                <w:szCs w:val="18"/>
              </w:rPr>
              <w:t>:</w:t>
            </w:r>
            <w:r>
              <w:rPr>
                <w:rFonts w:cs="Arial"/>
                <w:color w:val="3B3838"/>
                <w:szCs w:val="18"/>
              </w:rPr>
              <w:t xml:space="preserve"> Teachers, principals and schools will work together</w:t>
            </w:r>
          </w:p>
        </w:tc>
      </w:tr>
      <w:tr w:rsidR="00081623" w:rsidRPr="00BE2D79" w:rsidTr="00047A3E">
        <w:trPr>
          <w:trHeight w:val="270"/>
        </w:trPr>
        <w:tc>
          <w:tcPr>
            <w:tcW w:w="3119" w:type="dxa"/>
            <w:vMerge/>
            <w:tcBorders>
              <w:top w:val="single" w:sz="36" w:space="0" w:color="FFFFFF" w:themeColor="background1"/>
            </w:tcBorders>
            <w:shd w:val="clear" w:color="auto" w:fill="89C5E5"/>
          </w:tcPr>
          <w:p w:rsidR="00081623" w:rsidRPr="00BE2D79" w:rsidRDefault="00081623" w:rsidP="00047A3E">
            <w:pPr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</w:tcBorders>
            <w:shd w:val="clear" w:color="auto" w:fill="89C5E5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Curriculum planning and assessment</w:t>
            </w:r>
            <w:r w:rsidRPr="006C33E0">
              <w:rPr>
                <w:rFonts w:cs="Arial"/>
                <w:b/>
                <w:color w:val="3B3838"/>
                <w:szCs w:val="18"/>
              </w:rPr>
              <w:t>:</w:t>
            </w:r>
            <w:r>
              <w:rPr>
                <w:rFonts w:cs="Arial"/>
                <w:color w:val="3B3838"/>
                <w:szCs w:val="18"/>
              </w:rPr>
              <w:t xml:space="preserve"> School will embed a culture of curriculum planning, and assess the impact of learning programs, adjusting them to suit individual student needs</w:t>
            </w:r>
          </w:p>
        </w:tc>
      </w:tr>
      <w:tr w:rsidR="00081623" w:rsidRPr="00BE2D79" w:rsidTr="00047A3E">
        <w:trPr>
          <w:trHeight w:hRule="exact" w:val="90"/>
        </w:trPr>
        <w:tc>
          <w:tcPr>
            <w:tcW w:w="3119" w:type="dxa"/>
          </w:tcPr>
          <w:p w:rsidR="00081623" w:rsidRPr="00BE2D79" w:rsidRDefault="00081623" w:rsidP="00047A3E">
            <w:pPr>
              <w:spacing w:after="9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</w:tcPr>
          <w:p w:rsidR="00081623" w:rsidRPr="00BE2D79" w:rsidRDefault="00081623" w:rsidP="00047A3E">
            <w:pPr>
              <w:spacing w:after="90" w:line="220" w:lineRule="atLeast"/>
              <w:ind w:left="175"/>
              <w:jc w:val="both"/>
              <w:rPr>
                <w:rFonts w:cs="Arial"/>
                <w:color w:val="3B3838"/>
                <w:szCs w:val="18"/>
              </w:rPr>
            </w:pPr>
          </w:p>
        </w:tc>
      </w:tr>
      <w:tr w:rsidR="00081623" w:rsidRPr="00BE2D79" w:rsidTr="00047A3E">
        <w:trPr>
          <w:trHeight w:val="300"/>
        </w:trPr>
        <w:tc>
          <w:tcPr>
            <w:tcW w:w="3119" w:type="dxa"/>
            <w:shd w:val="clear" w:color="auto" w:fill="FFFF66"/>
          </w:tcPr>
          <w:p w:rsidR="00081623" w:rsidRPr="00BE2D79" w:rsidRDefault="00081623" w:rsidP="00047A3E">
            <w:pPr>
              <w:tabs>
                <w:tab w:val="left" w:pos="318"/>
              </w:tabs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  <w:r w:rsidRPr="00BE2D79">
              <w:rPr>
                <w:b/>
                <w:color w:val="3B3838"/>
                <w:szCs w:val="18"/>
              </w:rPr>
              <w:t xml:space="preserve">Professional leadership </w:t>
            </w:r>
          </w:p>
        </w:tc>
        <w:tc>
          <w:tcPr>
            <w:tcW w:w="6662" w:type="dxa"/>
            <w:shd w:val="clear" w:color="auto" w:fill="FFFF66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Building leadership teams:</w:t>
            </w:r>
            <w:r>
              <w:rPr>
                <w:rFonts w:cs="Arial"/>
                <w:color w:val="3B3838"/>
                <w:szCs w:val="18"/>
              </w:rPr>
              <w:t xml:space="preserve"> Schools will strengthen their succession planning, develop the capabilities of their leadership teams in using evidence</w:t>
            </w:r>
          </w:p>
        </w:tc>
      </w:tr>
      <w:tr w:rsidR="00081623" w:rsidRPr="00BE2D79" w:rsidTr="00047A3E">
        <w:trPr>
          <w:trHeight w:hRule="exact" w:val="90"/>
        </w:trPr>
        <w:tc>
          <w:tcPr>
            <w:tcW w:w="3119" w:type="dxa"/>
          </w:tcPr>
          <w:p w:rsidR="00081623" w:rsidRPr="00BE2D79" w:rsidRDefault="00081623" w:rsidP="00047A3E">
            <w:pPr>
              <w:spacing w:after="9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</w:tcPr>
          <w:p w:rsidR="00081623" w:rsidRPr="00BE2D79" w:rsidRDefault="00081623" w:rsidP="00047A3E">
            <w:pPr>
              <w:spacing w:after="90" w:line="220" w:lineRule="atLeast"/>
              <w:ind w:left="175"/>
              <w:jc w:val="both"/>
              <w:rPr>
                <w:rFonts w:cs="Arial"/>
                <w:color w:val="3B3838"/>
                <w:szCs w:val="18"/>
              </w:rPr>
            </w:pPr>
          </w:p>
        </w:tc>
      </w:tr>
      <w:tr w:rsidR="00081623" w:rsidRPr="00BE2D79" w:rsidTr="00047A3E">
        <w:trPr>
          <w:trHeight w:val="179"/>
        </w:trPr>
        <w:tc>
          <w:tcPr>
            <w:tcW w:w="3119" w:type="dxa"/>
            <w:vMerge w:val="restart"/>
            <w:shd w:val="clear" w:color="auto" w:fill="FFC000"/>
          </w:tcPr>
          <w:p w:rsidR="00081623" w:rsidRPr="00BE2D79" w:rsidRDefault="00081623" w:rsidP="00047A3E">
            <w:pPr>
              <w:tabs>
                <w:tab w:val="left" w:pos="318"/>
              </w:tabs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  <w:r w:rsidRPr="00BE2D79">
              <w:rPr>
                <w:b/>
                <w:color w:val="3B3838"/>
                <w:szCs w:val="18"/>
              </w:rPr>
              <w:t xml:space="preserve">Positive climate for learning </w:t>
            </w:r>
          </w:p>
        </w:tc>
        <w:tc>
          <w:tcPr>
            <w:tcW w:w="6662" w:type="dxa"/>
            <w:shd w:val="clear" w:color="auto" w:fill="FFC000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Empowering students and building school pride:</w:t>
            </w:r>
            <w:r>
              <w:rPr>
                <w:rFonts w:cs="Arial"/>
                <w:color w:val="3B3838"/>
                <w:szCs w:val="18"/>
              </w:rPr>
              <w:t xml:space="preserve"> Schools will develop approaches that give students a greater say</w:t>
            </w:r>
          </w:p>
        </w:tc>
      </w:tr>
      <w:tr w:rsidR="00081623" w:rsidRPr="00BE2D79" w:rsidTr="00047A3E">
        <w:trPr>
          <w:trHeight w:val="178"/>
        </w:trPr>
        <w:tc>
          <w:tcPr>
            <w:tcW w:w="3119" w:type="dxa"/>
            <w:vMerge/>
            <w:shd w:val="clear" w:color="auto" w:fill="FFC000"/>
          </w:tcPr>
          <w:p w:rsidR="00081623" w:rsidRPr="00BE2D79" w:rsidRDefault="00081623" w:rsidP="00047A3E">
            <w:pPr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  <w:shd w:val="clear" w:color="auto" w:fill="FFC000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Setting expectations and promoting inclusion:</w:t>
            </w:r>
            <w:r>
              <w:rPr>
                <w:rFonts w:cs="Arial"/>
                <w:color w:val="3B3838"/>
                <w:szCs w:val="18"/>
              </w:rPr>
              <w:t xml:space="preserve"> Schools will work across their communities to implement support to health, wellbeing, inclusion and engagement of all students</w:t>
            </w:r>
          </w:p>
        </w:tc>
      </w:tr>
      <w:tr w:rsidR="00081623" w:rsidRPr="00BE2D79" w:rsidTr="00047A3E">
        <w:trPr>
          <w:trHeight w:hRule="exact" w:val="90"/>
        </w:trPr>
        <w:tc>
          <w:tcPr>
            <w:tcW w:w="3119" w:type="dxa"/>
          </w:tcPr>
          <w:p w:rsidR="00081623" w:rsidRPr="00BE2D79" w:rsidRDefault="00081623" w:rsidP="00047A3E">
            <w:pPr>
              <w:spacing w:after="9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</w:tcPr>
          <w:p w:rsidR="00081623" w:rsidRPr="00BE2D79" w:rsidRDefault="00081623" w:rsidP="00047A3E">
            <w:pPr>
              <w:spacing w:after="90" w:line="220" w:lineRule="atLeast"/>
              <w:ind w:left="175"/>
              <w:jc w:val="both"/>
              <w:rPr>
                <w:rFonts w:cs="Arial"/>
                <w:color w:val="3B3838"/>
                <w:szCs w:val="18"/>
              </w:rPr>
            </w:pPr>
          </w:p>
        </w:tc>
      </w:tr>
      <w:tr w:rsidR="00081623" w:rsidRPr="00BE2D79" w:rsidTr="00047A3E">
        <w:tc>
          <w:tcPr>
            <w:tcW w:w="3119" w:type="dxa"/>
            <w:shd w:val="clear" w:color="auto" w:fill="BCA0C2"/>
          </w:tcPr>
          <w:p w:rsidR="00081623" w:rsidRPr="00BE2D79" w:rsidRDefault="00081623" w:rsidP="00047A3E">
            <w:pPr>
              <w:spacing w:before="120" w:after="120" w:line="220" w:lineRule="atLeast"/>
              <w:ind w:left="34"/>
              <w:rPr>
                <w:rFonts w:cs="Arial"/>
                <w:b/>
                <w:color w:val="3B3838"/>
                <w:szCs w:val="18"/>
              </w:rPr>
            </w:pPr>
            <w:r w:rsidRPr="00BE2D79">
              <w:rPr>
                <w:rFonts w:eastAsia="Calibri" w:cs="Arial"/>
                <w:b/>
                <w:color w:val="3B3838"/>
                <w:szCs w:val="18"/>
                <w:lang w:val="en-US"/>
              </w:rPr>
              <w:t>Community engagement in learning</w:t>
            </w:r>
            <w:r w:rsidRPr="00BE2D79">
              <w:rPr>
                <w:rFonts w:cs="Arial"/>
                <w:b/>
                <w:color w:val="3B3838"/>
                <w:szCs w:val="18"/>
              </w:rPr>
              <w:t xml:space="preserve"> </w:t>
            </w:r>
          </w:p>
        </w:tc>
        <w:tc>
          <w:tcPr>
            <w:tcW w:w="6662" w:type="dxa"/>
            <w:shd w:val="clear" w:color="auto" w:fill="BCA0C2"/>
          </w:tcPr>
          <w:p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Building communities:</w:t>
            </w:r>
            <w:r>
              <w:rPr>
                <w:rFonts w:cs="Arial"/>
                <w:color w:val="3B3838"/>
                <w:szCs w:val="18"/>
              </w:rPr>
              <w:t xml:space="preserve"> Schools will strengthen their capacity to build relationships with the broader community by partnering</w:t>
            </w:r>
          </w:p>
        </w:tc>
      </w:tr>
    </w:tbl>
    <w:p w:rsidR="00081623" w:rsidRDefault="00081623" w:rsidP="008B24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</w:p>
    <w:p w:rsidR="008B24CF" w:rsidRDefault="008B24CF" w:rsidP="008B24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  <w:r w:rsidRPr="007C68B3">
        <w:rPr>
          <w:rFonts w:ascii="Verdana" w:hAnsi="Verdana"/>
          <w:color w:val="auto"/>
          <w:sz w:val="20"/>
          <w:szCs w:val="20"/>
        </w:rPr>
        <w:t>To guide the development of the 2016 Annual Implementation Plan</w:t>
      </w:r>
      <w:r w:rsidR="0065396E">
        <w:rPr>
          <w:rFonts w:ascii="Verdana" w:hAnsi="Verdana"/>
          <w:color w:val="auto"/>
          <w:sz w:val="20"/>
          <w:szCs w:val="20"/>
        </w:rPr>
        <w:t>:</w:t>
      </w:r>
      <w:r w:rsidR="000222E5">
        <w:rPr>
          <w:rFonts w:ascii="Verdana" w:hAnsi="Verdana"/>
          <w:color w:val="auto"/>
          <w:sz w:val="20"/>
          <w:szCs w:val="20"/>
        </w:rPr>
        <w:t xml:space="preserve"> for Improving Student Outcomes</w:t>
      </w:r>
      <w:r w:rsidR="0028424E">
        <w:rPr>
          <w:rFonts w:ascii="Verdana" w:hAnsi="Verdana"/>
          <w:color w:val="auto"/>
          <w:sz w:val="20"/>
          <w:szCs w:val="20"/>
        </w:rPr>
        <w:t xml:space="preserve"> (AIP)</w:t>
      </w:r>
      <w:r w:rsidRPr="007C68B3">
        <w:rPr>
          <w:rFonts w:ascii="Verdana" w:hAnsi="Verdana"/>
          <w:color w:val="auto"/>
          <w:sz w:val="20"/>
          <w:szCs w:val="20"/>
        </w:rPr>
        <w:t xml:space="preserve"> schools </w:t>
      </w:r>
      <w:r w:rsidR="00D63C3D">
        <w:rPr>
          <w:rFonts w:ascii="Verdana" w:hAnsi="Verdana"/>
          <w:color w:val="auto"/>
          <w:sz w:val="20"/>
          <w:szCs w:val="20"/>
        </w:rPr>
        <w:t xml:space="preserve">will </w:t>
      </w:r>
      <w:r w:rsidR="000222E5">
        <w:rPr>
          <w:rFonts w:ascii="Verdana" w:hAnsi="Verdana"/>
          <w:color w:val="auto"/>
          <w:sz w:val="20"/>
          <w:szCs w:val="20"/>
        </w:rPr>
        <w:t xml:space="preserve">work with support from </w:t>
      </w:r>
      <w:r w:rsidR="00D767CC">
        <w:rPr>
          <w:rFonts w:ascii="Verdana" w:hAnsi="Verdana"/>
          <w:color w:val="auto"/>
          <w:sz w:val="20"/>
          <w:szCs w:val="20"/>
        </w:rPr>
        <w:t>Senior Education Improvement Leader</w:t>
      </w:r>
      <w:r w:rsidR="000222E5">
        <w:rPr>
          <w:rFonts w:ascii="Verdana" w:hAnsi="Verdana"/>
          <w:color w:val="auto"/>
          <w:sz w:val="20"/>
          <w:szCs w:val="20"/>
        </w:rPr>
        <w:t xml:space="preserve">s </w:t>
      </w:r>
      <w:r w:rsidR="00D767CC">
        <w:rPr>
          <w:rFonts w:ascii="Verdana" w:hAnsi="Verdana"/>
          <w:color w:val="auto"/>
          <w:sz w:val="20"/>
          <w:szCs w:val="20"/>
        </w:rPr>
        <w:t xml:space="preserve">(SEIL) </w:t>
      </w:r>
      <w:r w:rsidR="000222E5">
        <w:rPr>
          <w:rFonts w:ascii="Verdana" w:hAnsi="Verdana"/>
          <w:color w:val="auto"/>
          <w:sz w:val="20"/>
          <w:szCs w:val="20"/>
        </w:rPr>
        <w:t xml:space="preserve">to </w:t>
      </w:r>
      <w:r>
        <w:rPr>
          <w:rFonts w:ascii="Verdana" w:hAnsi="Verdana"/>
          <w:color w:val="auto"/>
          <w:sz w:val="20"/>
          <w:szCs w:val="20"/>
        </w:rPr>
        <w:t>conduct</w:t>
      </w:r>
      <w:r w:rsidR="00D63C3D">
        <w:rPr>
          <w:rFonts w:ascii="Verdana" w:hAnsi="Verdana"/>
          <w:color w:val="auto"/>
          <w:sz w:val="20"/>
          <w:szCs w:val="20"/>
        </w:rPr>
        <w:t xml:space="preserve"> </w:t>
      </w:r>
      <w:r w:rsidR="00FF5116">
        <w:rPr>
          <w:rFonts w:ascii="Verdana" w:hAnsi="Verdana"/>
          <w:color w:val="auto"/>
          <w:sz w:val="20"/>
          <w:szCs w:val="20"/>
        </w:rPr>
        <w:t xml:space="preserve">an </w:t>
      </w:r>
      <w:r w:rsidR="00D63C3D">
        <w:rPr>
          <w:rFonts w:ascii="Verdana" w:hAnsi="Verdana"/>
          <w:color w:val="auto"/>
          <w:sz w:val="20"/>
          <w:szCs w:val="20"/>
        </w:rPr>
        <w:t xml:space="preserve">annual evaluation </w:t>
      </w:r>
      <w:r w:rsidR="00D767CC">
        <w:rPr>
          <w:rFonts w:ascii="Verdana" w:hAnsi="Verdana"/>
          <w:color w:val="auto"/>
          <w:sz w:val="20"/>
          <w:szCs w:val="20"/>
        </w:rPr>
        <w:t>of student outcomes data</w:t>
      </w:r>
      <w:r w:rsidR="008B51B4">
        <w:rPr>
          <w:rFonts w:ascii="Verdana" w:hAnsi="Verdana"/>
          <w:color w:val="auto"/>
          <w:sz w:val="20"/>
          <w:szCs w:val="20"/>
        </w:rPr>
        <w:t xml:space="preserve"> </w:t>
      </w:r>
      <w:r w:rsidR="00D63C3D">
        <w:rPr>
          <w:rFonts w:ascii="Verdana" w:hAnsi="Verdana"/>
          <w:color w:val="auto"/>
          <w:sz w:val="20"/>
          <w:szCs w:val="20"/>
        </w:rPr>
        <w:t>against</w:t>
      </w:r>
      <w:r w:rsidR="00006212">
        <w:rPr>
          <w:rFonts w:ascii="Verdana" w:hAnsi="Verdana"/>
          <w:color w:val="auto"/>
          <w:sz w:val="20"/>
          <w:szCs w:val="20"/>
        </w:rPr>
        <w:t xml:space="preserve"> the targets set in</w:t>
      </w:r>
      <w:r w:rsidR="00D63C3D">
        <w:rPr>
          <w:rFonts w:ascii="Verdana" w:hAnsi="Verdana"/>
          <w:color w:val="auto"/>
          <w:sz w:val="20"/>
          <w:szCs w:val="20"/>
        </w:rPr>
        <w:t xml:space="preserve"> </w:t>
      </w:r>
      <w:r w:rsidRPr="007C68B3">
        <w:rPr>
          <w:rFonts w:ascii="Verdana" w:hAnsi="Verdana"/>
          <w:color w:val="auto"/>
          <w:sz w:val="20"/>
          <w:szCs w:val="20"/>
        </w:rPr>
        <w:t xml:space="preserve">their </w:t>
      </w:r>
      <w:r>
        <w:rPr>
          <w:rFonts w:ascii="Verdana" w:hAnsi="Verdana"/>
          <w:color w:val="auto"/>
          <w:sz w:val="20"/>
          <w:szCs w:val="20"/>
        </w:rPr>
        <w:t xml:space="preserve">School </w:t>
      </w:r>
      <w:r w:rsidRPr="007C68B3">
        <w:rPr>
          <w:rFonts w:ascii="Verdana" w:hAnsi="Verdana"/>
          <w:color w:val="auto"/>
          <w:sz w:val="20"/>
          <w:szCs w:val="20"/>
        </w:rPr>
        <w:t>Strategic Plan</w:t>
      </w:r>
      <w:r w:rsidR="00D63C3D">
        <w:rPr>
          <w:rFonts w:ascii="Verdana" w:hAnsi="Verdana"/>
          <w:color w:val="auto"/>
          <w:sz w:val="20"/>
          <w:szCs w:val="20"/>
        </w:rPr>
        <w:t>. Schools then diagnose</w:t>
      </w:r>
      <w:r>
        <w:rPr>
          <w:rFonts w:ascii="Verdana" w:hAnsi="Verdana"/>
          <w:color w:val="auto"/>
          <w:sz w:val="20"/>
          <w:szCs w:val="20"/>
        </w:rPr>
        <w:t xml:space="preserve"> the issues</w:t>
      </w:r>
      <w:r w:rsidR="00D63C3D">
        <w:rPr>
          <w:rFonts w:ascii="Verdana" w:hAnsi="Verdana"/>
          <w:color w:val="auto"/>
          <w:sz w:val="20"/>
          <w:szCs w:val="20"/>
        </w:rPr>
        <w:t xml:space="preserve"> requiring particular attention and</w:t>
      </w:r>
      <w:r>
        <w:rPr>
          <w:rFonts w:ascii="Verdana" w:hAnsi="Verdana"/>
          <w:color w:val="auto"/>
          <w:sz w:val="20"/>
          <w:szCs w:val="20"/>
        </w:rPr>
        <w:t xml:space="preserve"> select one or more initiative. </w:t>
      </w:r>
    </w:p>
    <w:p w:rsidR="0057076C" w:rsidRDefault="0028424E" w:rsidP="0057076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Principal and teacher performance and development plans include explicit links with the AIP and the School Strategic Plan. This ensures a line of sight from school improvement priorities and initiatives to each individual’s plan. </w:t>
      </w:r>
      <w:r w:rsidR="0057076C">
        <w:rPr>
          <w:rFonts w:ascii="Verdana" w:hAnsi="Verdana"/>
          <w:color w:val="auto"/>
          <w:sz w:val="20"/>
          <w:szCs w:val="20"/>
        </w:rPr>
        <w:t xml:space="preserve">The </w:t>
      </w:r>
      <w:r w:rsidR="0065396E" w:rsidRPr="003554D3">
        <w:rPr>
          <w:rFonts w:ascii="Verdana" w:hAnsi="Verdana"/>
          <w:i/>
          <w:color w:val="auto"/>
          <w:sz w:val="20"/>
          <w:szCs w:val="20"/>
        </w:rPr>
        <w:t>Guidelines</w:t>
      </w:r>
      <w:r w:rsidR="0057076C" w:rsidRPr="003554D3">
        <w:rPr>
          <w:rFonts w:ascii="Verdana" w:hAnsi="Verdana"/>
          <w:color w:val="auto"/>
          <w:sz w:val="20"/>
          <w:szCs w:val="20"/>
        </w:rPr>
        <w:t xml:space="preserve"> </w:t>
      </w:r>
      <w:r w:rsidR="0057076C">
        <w:rPr>
          <w:rFonts w:ascii="Verdana" w:hAnsi="Verdana"/>
          <w:color w:val="auto"/>
          <w:sz w:val="20"/>
          <w:szCs w:val="20"/>
        </w:rPr>
        <w:t>provide further context and detailed information to support this work.</w:t>
      </w:r>
    </w:p>
    <w:p w:rsidR="0057076C" w:rsidRDefault="0057076C" w:rsidP="0057076C">
      <w:pPr>
        <w:spacing w:after="0" w:line="240" w:lineRule="auto"/>
        <w:rPr>
          <w:rFonts w:ascii="Verdana" w:hAnsi="Verdana"/>
          <w:color w:val="7F7F7F" w:themeColor="text1" w:themeTint="80"/>
          <w:spacing w:val="-12"/>
          <w:sz w:val="20"/>
          <w:szCs w:val="20"/>
        </w:rPr>
        <w:sectPr w:rsidR="0057076C" w:rsidSect="00BA646C">
          <w:type w:val="continuous"/>
          <w:pgSz w:w="23814" w:h="16839" w:orient="landscape" w:code="8"/>
          <w:pgMar w:top="1440" w:right="1440" w:bottom="1134" w:left="1440" w:header="708" w:footer="708" w:gutter="0"/>
          <w:cols w:num="2" w:space="720"/>
          <w:docGrid w:linePitch="245"/>
        </w:sectPr>
      </w:pPr>
    </w:p>
    <w:p w:rsidR="008B24CF" w:rsidRPr="000A1C45" w:rsidRDefault="008B24CF" w:rsidP="009D5C2C">
      <w:pPr>
        <w:ind w:left="-1701"/>
        <w:rPr>
          <w:rFonts w:ascii="Verdana" w:hAnsi="Verdana"/>
          <w:color w:val="0070C0"/>
          <w:spacing w:val="-12"/>
          <w:sz w:val="32"/>
          <w:szCs w:val="46"/>
        </w:rPr>
      </w:pPr>
      <w:r>
        <w:rPr>
          <w:rFonts w:ascii="Verdana" w:hAnsi="Verdana"/>
          <w:color w:val="0070C0"/>
          <w:spacing w:val="-12"/>
          <w:sz w:val="32"/>
          <w:szCs w:val="46"/>
        </w:rPr>
        <w:lastRenderedPageBreak/>
        <w:t>S</w:t>
      </w:r>
      <w:r w:rsidRPr="000A1C45">
        <w:rPr>
          <w:rFonts w:ascii="Verdana" w:hAnsi="Verdana"/>
          <w:color w:val="0070C0"/>
          <w:spacing w:val="-12"/>
          <w:sz w:val="32"/>
          <w:szCs w:val="46"/>
        </w:rPr>
        <w:t xml:space="preserve">ummary </w:t>
      </w:r>
      <w:r w:rsidR="0065396E">
        <w:rPr>
          <w:rFonts w:ascii="Verdana" w:hAnsi="Verdana"/>
          <w:color w:val="0070C0"/>
          <w:spacing w:val="-12"/>
          <w:sz w:val="32"/>
          <w:szCs w:val="46"/>
        </w:rPr>
        <w:t>page:</w:t>
      </w:r>
      <w:r>
        <w:rPr>
          <w:rFonts w:ascii="Verdana" w:hAnsi="Verdana"/>
          <w:color w:val="0070C0"/>
          <w:spacing w:val="-12"/>
          <w:sz w:val="32"/>
          <w:szCs w:val="46"/>
        </w:rPr>
        <w:t xml:space="preserve"> the school’s priorities and initiatives</w:t>
      </w:r>
      <w:r w:rsidRPr="000A1C45">
        <w:rPr>
          <w:rFonts w:ascii="Verdana" w:hAnsi="Verdana"/>
          <w:color w:val="0070C0"/>
          <w:spacing w:val="-12"/>
          <w:sz w:val="32"/>
          <w:szCs w:val="46"/>
        </w:rPr>
        <w:t xml:space="preserve"> </w:t>
      </w:r>
    </w:p>
    <w:p w:rsidR="0057076C" w:rsidRDefault="0057076C" w:rsidP="00BA646C">
      <w:pPr>
        <w:ind w:left="-1701"/>
        <w:rPr>
          <w:rFonts w:ascii="Verdana" w:hAnsi="Verdana"/>
          <w:color w:val="auto"/>
          <w:sz w:val="24"/>
        </w:rPr>
      </w:pPr>
      <w:r>
        <w:rPr>
          <w:rFonts w:ascii="Verdana" w:hAnsi="Verdana"/>
          <w:color w:val="auto"/>
          <w:sz w:val="24"/>
        </w:rPr>
        <w:t xml:space="preserve">Tick the initiative/s that the school </w:t>
      </w:r>
      <w:r w:rsidR="00BA646C">
        <w:rPr>
          <w:rFonts w:ascii="Verdana" w:hAnsi="Verdana"/>
          <w:color w:val="auto"/>
          <w:sz w:val="24"/>
        </w:rPr>
        <w:t xml:space="preserve">will </w:t>
      </w:r>
      <w:r>
        <w:rPr>
          <w:rFonts w:ascii="Verdana" w:hAnsi="Verdana"/>
          <w:color w:val="auto"/>
          <w:sz w:val="24"/>
        </w:rPr>
        <w:t xml:space="preserve">address in its </w:t>
      </w:r>
      <w:r w:rsidR="0065396E" w:rsidRPr="0065396E">
        <w:rPr>
          <w:rFonts w:ascii="Verdana" w:hAnsi="Verdana"/>
          <w:color w:val="auto"/>
          <w:sz w:val="24"/>
        </w:rPr>
        <w:t>Annual Implementation Plan: for Improving Student Outcomes</w:t>
      </w:r>
      <w:r>
        <w:rPr>
          <w:rFonts w:ascii="Verdana" w:hAnsi="Verdana"/>
          <w:color w:val="auto"/>
          <w:sz w:val="24"/>
        </w:rPr>
        <w:t xml:space="preserve">.  </w:t>
      </w: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7230"/>
        <w:gridCol w:w="12048"/>
        <w:gridCol w:w="2127"/>
      </w:tblGrid>
      <w:tr w:rsidR="0057076C" w:rsidTr="009D5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7076C" w:rsidRDefault="0057076C">
            <w:pPr>
              <w:tabs>
                <w:tab w:val="left" w:pos="426"/>
              </w:tabs>
              <w:ind w:left="142" w:hanging="142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Priorities 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7076C" w:rsidRDefault="0057076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Initiatives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7076C" w:rsidRDefault="0057076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sym w:font="Wingdings" w:char="F0FC"/>
            </w:r>
          </w:p>
        </w:tc>
      </w:tr>
      <w:tr w:rsidR="0057076C" w:rsidTr="009D5C2C"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9F625F">
            <w:pPr>
              <w:tabs>
                <w:tab w:val="left" w:pos="284"/>
              </w:tabs>
              <w:rPr>
                <w:b/>
                <w:color w:val="auto"/>
                <w:sz w:val="24"/>
              </w:rPr>
            </w:pPr>
            <w:r w:rsidRPr="009F625F">
              <w:rPr>
                <w:b/>
                <w:color w:val="auto"/>
                <w:sz w:val="24"/>
              </w:rPr>
              <w:t>Excellence in teaching and learning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13539E" w:rsidP="00BC72F3">
            <w:pPr>
              <w:rPr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Building practice excellence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076C" w:rsidRDefault="00522C6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sym w:font="Wingdings" w:char="F0FC"/>
            </w:r>
          </w:p>
        </w:tc>
      </w:tr>
      <w:tr w:rsidR="0057076C" w:rsidTr="009D5C2C"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Default="0057076C" w:rsidP="009F625F">
            <w:pPr>
              <w:spacing w:after="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13539E" w:rsidP="00BC72F3">
            <w:pPr>
              <w:rPr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Curriculum planning and assessment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076C" w:rsidRDefault="00522C6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sym w:font="Wingdings" w:char="F0FC"/>
            </w:r>
          </w:p>
        </w:tc>
      </w:tr>
      <w:tr w:rsidR="0057076C" w:rsidRPr="000F40F2" w:rsidTr="009D5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9F625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9F625F">
              <w:rPr>
                <w:b/>
                <w:color w:val="auto"/>
                <w:sz w:val="24"/>
              </w:rPr>
              <w:t>Professional leadership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BC72F3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9F625F">
              <w:rPr>
                <w:color w:val="auto"/>
                <w:sz w:val="24"/>
              </w:rPr>
              <w:t>Building leadership teams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57076C" w:rsidRPr="000F40F2" w:rsidTr="009D5C2C">
        <w:trPr>
          <w:trHeight w:val="13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9F625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9F625F">
              <w:rPr>
                <w:b/>
                <w:color w:val="auto"/>
                <w:sz w:val="24"/>
              </w:rPr>
              <w:t>Positive climate for learning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BC72F3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9F625F">
              <w:rPr>
                <w:color w:val="auto"/>
                <w:sz w:val="24"/>
              </w:rPr>
              <w:t>Empowering students and building school pride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57076C" w:rsidRPr="000F40F2" w:rsidTr="009D5C2C">
        <w:trPr>
          <w:trHeight w:val="36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Default="0057076C" w:rsidP="009F625F">
            <w:pPr>
              <w:spacing w:after="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BC72F3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9F625F">
              <w:rPr>
                <w:color w:val="auto"/>
                <w:sz w:val="24"/>
              </w:rPr>
              <w:t>Setting expectations and promoting inclusion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57076C" w:rsidRPr="000F40F2" w:rsidTr="009D5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57076C" w:rsidP="009F625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9F625F">
              <w:rPr>
                <w:b/>
                <w:color w:val="auto"/>
                <w:sz w:val="24"/>
              </w:rPr>
              <w:t>Community engagement in learning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6C" w:rsidRPr="009F625F" w:rsidRDefault="0013539E" w:rsidP="00BC72F3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Building communities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</w:tbl>
    <w:p w:rsidR="0057076C" w:rsidRDefault="0057076C" w:rsidP="0057076C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</w:pPr>
    </w:p>
    <w:p w:rsidR="00BA646C" w:rsidRDefault="00BA646C" w:rsidP="0057076C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</w:pP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3544"/>
        <w:gridCol w:w="17861"/>
      </w:tblGrid>
      <w:tr w:rsidR="00BA646C" w:rsidRPr="002E6337" w:rsidTr="00BA646C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Initiatives Rationale: </w:t>
            </w:r>
          </w:p>
          <w:p w:rsidR="00BA646C" w:rsidRPr="00580B4F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Explain why the school, in consultation with the SEIL, has selected this initiative/s. Please make reference to the </w:t>
            </w:r>
            <w:r w:rsidR="00D767CC">
              <w:rPr>
                <w:color w:val="FFFFFF" w:themeColor="background1"/>
                <w:sz w:val="22"/>
              </w:rPr>
              <w:t xml:space="preserve">evaluation of school data, the progress against </w:t>
            </w:r>
            <w:r>
              <w:rPr>
                <w:color w:val="FFFFFF" w:themeColor="background1"/>
                <w:sz w:val="22"/>
              </w:rPr>
              <w:t>SSP</w:t>
            </w:r>
            <w:r w:rsidR="00D767CC">
              <w:rPr>
                <w:color w:val="FFFFFF" w:themeColor="background1"/>
                <w:sz w:val="22"/>
              </w:rPr>
              <w:t xml:space="preserve"> targets, </w:t>
            </w:r>
            <w:r>
              <w:rPr>
                <w:color w:val="FFFFFF" w:themeColor="background1"/>
                <w:sz w:val="22"/>
              </w:rPr>
              <w:t xml:space="preserve">and the </w:t>
            </w:r>
            <w:r w:rsidR="00D767CC">
              <w:rPr>
                <w:color w:val="FFFFFF" w:themeColor="background1"/>
                <w:sz w:val="22"/>
              </w:rPr>
              <w:t>diagnosis of issues requiring particular attention</w:t>
            </w:r>
            <w:r>
              <w:rPr>
                <w:color w:val="FFFFFF" w:themeColor="background1"/>
                <w:sz w:val="22"/>
              </w:rPr>
              <w:t xml:space="preserve">.   </w:t>
            </w:r>
          </w:p>
        </w:tc>
      </w:tr>
      <w:tr w:rsidR="00BA646C" w:rsidRPr="002E6337" w:rsidTr="00BA646C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46C" w:rsidRPr="00432EA4" w:rsidRDefault="007B2D93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760CD9">
              <w:rPr>
                <w:rFonts w:ascii="Times New Roman" w:hAnsi="Times New Roman"/>
                <w:b/>
                <w:color w:val="auto"/>
                <w:sz w:val="24"/>
              </w:rPr>
              <w:t>Curriculum Planning and Assessment:</w:t>
            </w:r>
            <w:r w:rsidRPr="00760CD9">
              <w:rPr>
                <w:rFonts w:ascii="Times New Roman" w:hAnsi="Times New Roman"/>
                <w:color w:val="auto"/>
                <w:sz w:val="24"/>
              </w:rPr>
              <w:t xml:space="preserve">  We have chosen this initiative to support our approach to improving student achievement, particularly in </w:t>
            </w:r>
            <w:r>
              <w:rPr>
                <w:rFonts w:ascii="Times New Roman" w:hAnsi="Times New Roman"/>
                <w:color w:val="auto"/>
                <w:sz w:val="24"/>
              </w:rPr>
              <w:t>writing</w:t>
            </w:r>
            <w:r w:rsidRPr="00760CD9">
              <w:rPr>
                <w:rFonts w:ascii="Times New Roman" w:hAnsi="Times New Roman"/>
                <w:color w:val="auto"/>
                <w:sz w:val="24"/>
              </w:rPr>
              <w:t xml:space="preserve">.  Current NAPLAN </w:t>
            </w:r>
            <w:r>
              <w:rPr>
                <w:rFonts w:ascii="Times New Roman" w:hAnsi="Times New Roman"/>
                <w:color w:val="auto"/>
                <w:sz w:val="24"/>
              </w:rPr>
              <w:t>Writing</w:t>
            </w:r>
            <w:r w:rsidRPr="00760CD9">
              <w:rPr>
                <w:rFonts w:ascii="Times New Roman" w:hAnsi="Times New Roman"/>
                <w:color w:val="auto"/>
                <w:sz w:val="24"/>
              </w:rPr>
              <w:t xml:space="preserve"> data shows a </w:t>
            </w:r>
            <w:r w:rsidR="00432EA4">
              <w:rPr>
                <w:rFonts w:ascii="Times New Roman" w:hAnsi="Times New Roman"/>
                <w:color w:val="auto"/>
                <w:sz w:val="24"/>
              </w:rPr>
              <w:t>slight increase from 2014 data but we are still preforming below state expectations in the area of writing in grade 3.</w:t>
            </w:r>
            <w:r w:rsidRPr="00760CD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432EA4">
              <w:rPr>
                <w:rFonts w:ascii="Times New Roman" w:hAnsi="Times New Roman"/>
                <w:color w:val="auto"/>
                <w:sz w:val="24"/>
              </w:rPr>
              <w:t>Our grade 5 students have dropped below the state in writing</w:t>
            </w:r>
            <w:r w:rsidRPr="00760CD9">
              <w:rPr>
                <w:rFonts w:ascii="Times New Roman" w:hAnsi="Times New Roman"/>
                <w:color w:val="auto"/>
                <w:sz w:val="24"/>
              </w:rPr>
              <w:t xml:space="preserve">.  We have decided </w:t>
            </w:r>
            <w:r w:rsidR="00432EA4">
              <w:rPr>
                <w:rFonts w:ascii="Times New Roman" w:hAnsi="Times New Roman"/>
                <w:color w:val="auto"/>
                <w:sz w:val="24"/>
              </w:rPr>
              <w:t>to continue our focus on writing</w:t>
            </w:r>
            <w:r w:rsidRPr="00760CD9">
              <w:rPr>
                <w:rFonts w:ascii="Times New Roman" w:hAnsi="Times New Roman"/>
                <w:color w:val="auto"/>
                <w:sz w:val="24"/>
              </w:rPr>
              <w:t>, based on build</w:t>
            </w:r>
            <w:r w:rsidR="00432EA4">
              <w:rPr>
                <w:rFonts w:ascii="Times New Roman" w:hAnsi="Times New Roman"/>
                <w:color w:val="auto"/>
                <w:sz w:val="24"/>
              </w:rPr>
              <w:t>ing</w:t>
            </w:r>
            <w:r w:rsidRPr="00760CD9">
              <w:rPr>
                <w:rFonts w:ascii="Times New Roman" w:hAnsi="Times New Roman"/>
                <w:color w:val="auto"/>
                <w:sz w:val="24"/>
              </w:rPr>
              <w:t xml:space="preserve"> teacher capacity in the key area of utilising data to inform planning, delivery and assessment of a differentiated curriculum that improves achievement outcomes for all students</w:t>
            </w:r>
            <w:r w:rsidR="00432EA4">
              <w:rPr>
                <w:rFonts w:ascii="Times New Roman" w:hAnsi="Times New Roman"/>
                <w:color w:val="auto"/>
                <w:sz w:val="24"/>
              </w:rPr>
              <w:t xml:space="preserve"> through the use of the Six Traits of Writing.</w:t>
            </w:r>
          </w:p>
          <w:p w:rsidR="00BA646C" w:rsidRPr="00580B4F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</w:tr>
      <w:tr w:rsidR="00BA646C" w:rsidRPr="002E6337" w:rsidTr="00BA646C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A646C" w:rsidRPr="002E6337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 w:rsidRPr="002E6337">
              <w:rPr>
                <w:b/>
                <w:color w:val="FFFFFF" w:themeColor="background1"/>
                <w:sz w:val="24"/>
              </w:rPr>
              <w:t>Key Improvement Strategies</w:t>
            </w:r>
            <w:r>
              <w:rPr>
                <w:b/>
                <w:color w:val="FFFFFF" w:themeColor="background1"/>
                <w:sz w:val="24"/>
              </w:rPr>
              <w:t xml:space="preserve"> (KIS)</w:t>
            </w:r>
          </w:p>
          <w:p w:rsidR="00BA646C" w:rsidRPr="002E6337" w:rsidRDefault="00BA646C" w:rsidP="00006212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FFFFFF" w:themeColor="background1"/>
                <w:sz w:val="24"/>
              </w:rPr>
            </w:pPr>
            <w:r w:rsidRPr="00580B4F">
              <w:rPr>
                <w:color w:val="FFFFFF" w:themeColor="background1"/>
                <w:sz w:val="22"/>
              </w:rPr>
              <w:t xml:space="preserve">List the KIS that are linked to this initiative/s and will be scaled up. This could include existing KIS from your SSP or new ones identified through </w:t>
            </w:r>
            <w:r w:rsidR="00006212">
              <w:rPr>
                <w:color w:val="FFFFFF" w:themeColor="background1"/>
                <w:sz w:val="22"/>
              </w:rPr>
              <w:t>the</w:t>
            </w:r>
            <w:r>
              <w:rPr>
                <w:color w:val="FFFFFF" w:themeColor="background1"/>
                <w:sz w:val="22"/>
              </w:rPr>
              <w:t xml:space="preserve"> evaluation </w:t>
            </w:r>
            <w:r w:rsidR="00006212">
              <w:rPr>
                <w:color w:val="FFFFFF" w:themeColor="background1"/>
                <w:sz w:val="22"/>
              </w:rPr>
              <w:t xml:space="preserve">of student outcomes against SSP targets </w:t>
            </w:r>
            <w:r>
              <w:rPr>
                <w:color w:val="FFFFFF" w:themeColor="background1"/>
                <w:sz w:val="22"/>
              </w:rPr>
              <w:t xml:space="preserve">and </w:t>
            </w:r>
            <w:r w:rsidR="00006212">
              <w:rPr>
                <w:color w:val="FFFFFF" w:themeColor="background1"/>
                <w:sz w:val="22"/>
              </w:rPr>
              <w:t xml:space="preserve">the </w:t>
            </w:r>
            <w:r>
              <w:rPr>
                <w:color w:val="FFFFFF" w:themeColor="background1"/>
                <w:sz w:val="22"/>
              </w:rPr>
              <w:t>diagnosis</w:t>
            </w:r>
            <w:r w:rsidR="00006212">
              <w:t xml:space="preserve"> </w:t>
            </w:r>
            <w:r w:rsidR="00006212" w:rsidRPr="00006212">
              <w:rPr>
                <w:color w:val="FFFFFF" w:themeColor="background1"/>
                <w:sz w:val="22"/>
              </w:rPr>
              <w:t>of issues requiring particular attention</w:t>
            </w:r>
            <w:r w:rsidRPr="00580B4F">
              <w:rPr>
                <w:color w:val="FFFFFF" w:themeColor="background1"/>
                <w:sz w:val="22"/>
              </w:rPr>
              <w:t>.</w:t>
            </w:r>
            <w:r w:rsidR="00934722">
              <w:rPr>
                <w:color w:val="FFFFFF" w:themeColor="background1"/>
                <w:sz w:val="22"/>
              </w:rPr>
              <w:t xml:space="preserve"> </w:t>
            </w:r>
            <w:r w:rsidR="008B51B4">
              <w:rPr>
                <w:color w:val="FFFFFF" w:themeColor="background1"/>
                <w:sz w:val="22"/>
              </w:rPr>
              <w:t>KIS may be specific to one outcome area or applicable across several areas.</w:t>
            </w:r>
          </w:p>
        </w:tc>
      </w:tr>
      <w:tr w:rsidR="00BA646C" w:rsidRPr="00580B4F" w:rsidTr="00BA64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A646C" w:rsidRPr="00580B4F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 w:rsidRPr="00580B4F">
              <w:rPr>
                <w:b/>
                <w:color w:val="FFFFFF" w:themeColor="background1"/>
                <w:sz w:val="24"/>
              </w:rPr>
              <w:t>Initiative:</w:t>
            </w: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A646C" w:rsidRPr="00580B4F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 w:rsidRPr="00580B4F">
              <w:rPr>
                <w:b/>
                <w:color w:val="FFFFFF" w:themeColor="background1"/>
                <w:sz w:val="24"/>
              </w:rPr>
              <w:t>KIS</w:t>
            </w:r>
          </w:p>
        </w:tc>
      </w:tr>
      <w:tr w:rsidR="00BA646C" w:rsidRPr="000F40F2" w:rsidTr="00082A4F">
        <w:trPr>
          <w:trHeight w:val="18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46C" w:rsidRDefault="00786247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Building practice excellence</w:t>
            </w:r>
          </w:p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  <w:p w:rsidR="00BA646C" w:rsidRPr="000F40F2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2E9" w:rsidRPr="000F7D5C" w:rsidRDefault="00E472E9" w:rsidP="00BA646C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0F7D5C">
              <w:rPr>
                <w:color w:val="auto"/>
                <w:sz w:val="24"/>
              </w:rPr>
              <w:t>Build teacher capacity</w:t>
            </w:r>
            <w:r w:rsidR="00E624FA" w:rsidRPr="000F7D5C">
              <w:rPr>
                <w:color w:val="auto"/>
                <w:sz w:val="24"/>
              </w:rPr>
              <w:t xml:space="preserve"> to </w:t>
            </w:r>
            <w:r w:rsidR="00D83C3A" w:rsidRPr="000F7D5C">
              <w:rPr>
                <w:color w:val="auto"/>
                <w:sz w:val="24"/>
              </w:rPr>
              <w:t>develop and implement teaching and learning programs that enable students to build skill and confidence in self-directed learning</w:t>
            </w:r>
          </w:p>
          <w:p w:rsidR="00E624FA" w:rsidRPr="000F7D5C" w:rsidRDefault="00E624FA" w:rsidP="00BA646C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0F7D5C">
              <w:rPr>
                <w:color w:val="auto"/>
                <w:sz w:val="24"/>
              </w:rPr>
              <w:t xml:space="preserve">Build teacher capacity to </w:t>
            </w:r>
            <w:r w:rsidR="00D83C3A" w:rsidRPr="000F7D5C">
              <w:rPr>
                <w:color w:val="auto"/>
                <w:sz w:val="24"/>
              </w:rPr>
              <w:t xml:space="preserve">utilise feedback to implement evidence based literacy (writing) teaching strategies  </w:t>
            </w:r>
          </w:p>
          <w:p w:rsidR="00BA646C" w:rsidRPr="000F7D5C" w:rsidRDefault="00BA646C" w:rsidP="00082A4F">
            <w:pPr>
              <w:pStyle w:val="ListParagraph"/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</w:tr>
      <w:tr w:rsidR="00BA646C" w:rsidRPr="000F40F2" w:rsidTr="00BA64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46C" w:rsidRDefault="00786247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Curriculum planning and assessment</w:t>
            </w:r>
          </w:p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  <w:p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  <w:p w:rsidR="00BA646C" w:rsidRPr="000F40F2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3A" w:rsidRPr="000F7D5C" w:rsidRDefault="00D83C3A" w:rsidP="00C51C11">
            <w:pPr>
              <w:pStyle w:val="ReportTitle"/>
              <w:numPr>
                <w:ilvl w:val="0"/>
                <w:numId w:val="42"/>
              </w:numPr>
              <w:spacing w:after="0" w:line="240" w:lineRule="auto"/>
              <w:rPr>
                <w:b/>
                <w:color w:val="auto"/>
                <w:sz w:val="24"/>
              </w:rPr>
            </w:pPr>
            <w:r w:rsidRPr="000F7D5C">
              <w:rPr>
                <w:color w:val="auto"/>
                <w:sz w:val="24"/>
              </w:rPr>
              <w:t xml:space="preserve">Strengthen data literacy </w:t>
            </w:r>
            <w:r w:rsidR="005A4CB5" w:rsidRPr="000F7D5C">
              <w:rPr>
                <w:color w:val="auto"/>
                <w:sz w:val="24"/>
              </w:rPr>
              <w:t xml:space="preserve">to support differentiation of in planning for individual student needs </w:t>
            </w:r>
          </w:p>
          <w:p w:rsidR="00D83C3A" w:rsidRPr="000F7D5C" w:rsidRDefault="005A4CB5" w:rsidP="00C51C11">
            <w:pPr>
              <w:pStyle w:val="ReportTitle"/>
              <w:numPr>
                <w:ilvl w:val="0"/>
                <w:numId w:val="42"/>
              </w:numPr>
              <w:spacing w:after="0" w:line="240" w:lineRule="auto"/>
              <w:rPr>
                <w:color w:val="auto"/>
                <w:sz w:val="24"/>
              </w:rPr>
            </w:pPr>
            <w:r w:rsidRPr="000F7D5C">
              <w:rPr>
                <w:color w:val="auto"/>
                <w:sz w:val="24"/>
              </w:rPr>
              <w:t>Build</w:t>
            </w:r>
            <w:r w:rsidR="00A82894" w:rsidRPr="000F7D5C">
              <w:rPr>
                <w:color w:val="auto"/>
                <w:sz w:val="24"/>
              </w:rPr>
              <w:t xml:space="preserve"> teacher</w:t>
            </w:r>
            <w:r w:rsidRPr="000F7D5C">
              <w:rPr>
                <w:color w:val="auto"/>
                <w:sz w:val="24"/>
              </w:rPr>
              <w:t xml:space="preserve"> capacity  in assessment practi</w:t>
            </w:r>
            <w:r w:rsidR="00A82894" w:rsidRPr="000F7D5C">
              <w:rPr>
                <w:color w:val="auto"/>
                <w:sz w:val="24"/>
              </w:rPr>
              <w:t xml:space="preserve">ces </w:t>
            </w:r>
            <w:r w:rsidR="001C4D82" w:rsidRPr="000F7D5C">
              <w:rPr>
                <w:color w:val="auto"/>
                <w:sz w:val="24"/>
              </w:rPr>
              <w:t xml:space="preserve">to effectively plan for and assess teaching and learning </w:t>
            </w:r>
          </w:p>
          <w:p w:rsidR="00BA646C" w:rsidRPr="000F7D5C" w:rsidRDefault="00BA646C" w:rsidP="00082A4F">
            <w:pPr>
              <w:pStyle w:val="ListParagraph"/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</w:tr>
    </w:tbl>
    <w:p w:rsidR="00BA646C" w:rsidRDefault="00BA646C" w:rsidP="0057076C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  <w:sectPr w:rsidR="00BA646C" w:rsidSect="00BA646C">
          <w:pgSz w:w="23814" w:h="16839" w:orient="landscape" w:code="8"/>
          <w:pgMar w:top="993" w:right="2880" w:bottom="1440" w:left="2880" w:header="708" w:footer="708" w:gutter="0"/>
          <w:cols w:space="720"/>
          <w:docGrid w:linePitch="245"/>
        </w:sectPr>
      </w:pPr>
    </w:p>
    <w:p w:rsidR="0057076C" w:rsidRDefault="0057076C" w:rsidP="0056446E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lastRenderedPageBreak/>
        <w:t>Annual Implementation Plan</w:t>
      </w:r>
      <w:r w:rsidR="00B30C1E">
        <w:rPr>
          <w:rFonts w:ascii="Verdana" w:hAnsi="Verdana"/>
          <w:color w:val="0070C0"/>
          <w:spacing w:val="-12"/>
          <w:sz w:val="44"/>
          <w:szCs w:val="44"/>
        </w:rPr>
        <w:t>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1276"/>
        <w:gridCol w:w="3402"/>
        <w:gridCol w:w="2126"/>
        <w:gridCol w:w="1984"/>
        <w:gridCol w:w="6663"/>
      </w:tblGrid>
      <w:tr w:rsidR="00881464" w:rsidTr="00D767CC">
        <w:tc>
          <w:tcPr>
            <w:tcW w:w="581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ACHIEVEMENT</w:t>
            </w:r>
          </w:p>
        </w:tc>
        <w:tc>
          <w:tcPr>
            <w:tcW w:w="16302" w:type="dxa"/>
            <w:gridSpan w:val="6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:rsidTr="00701046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Pr="00CF1434" w:rsidRDefault="00CF1434" w:rsidP="00CF143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  <w:r w:rsidRPr="00CF1434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>To improve literacy and numeracy in student learning across the school.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64FC1" w:rsidRPr="00A64FC1" w:rsidRDefault="00A64FC1" w:rsidP="00A64FC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  <w:r w:rsidRPr="00A64FC1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95% of students at years prep to year 6 to achieve at or above their expected </w:t>
            </w:r>
            <w:proofErr w:type="spellStart"/>
            <w:r w:rsidRPr="00A64FC1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>AusVELS</w:t>
            </w:r>
            <w:proofErr w:type="spellEnd"/>
            <w:r w:rsidRPr="00A64FC1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 level</w:t>
            </w:r>
          </w:p>
          <w:p w:rsidR="00A64FC1" w:rsidRPr="00A64FC1" w:rsidRDefault="00A64FC1" w:rsidP="00A64FC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  <w:r w:rsidRPr="00A64FC1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>The school mean for students at years 3 and 5 for NAPLAN literacy and numeracy will be within the SFO percentile range by 2016.</w:t>
            </w:r>
          </w:p>
          <w:p w:rsidR="00881464" w:rsidRPr="00A64FC1" w:rsidRDefault="00A64FC1" w:rsidP="00A64FC1">
            <w:pPr>
              <w:pStyle w:val="ReportTitle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b/>
                <w:color w:val="auto"/>
                <w:spacing w:val="0"/>
                <w:sz w:val="20"/>
                <w:szCs w:val="20"/>
              </w:rPr>
            </w:pPr>
            <w:r w:rsidRPr="00A64FC1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>Matched cohort growth in NAPLAN in literacy and numeracy to exceed the state growth.</w:t>
            </w:r>
          </w:p>
          <w:p w:rsidR="00881464" w:rsidRPr="009562A1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i/>
                <w:color w:val="auto"/>
                <w:spacing w:val="0"/>
                <w:sz w:val="18"/>
                <w:szCs w:val="20"/>
              </w:rPr>
            </w:pPr>
          </w:p>
        </w:tc>
      </w:tr>
      <w:tr w:rsidR="00881464" w:rsidTr="00701046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D49AA" w:rsidRPr="00AD49AA" w:rsidRDefault="00AD49AA">
            <w:pPr>
              <w:rPr>
                <w:color w:val="auto"/>
              </w:rPr>
            </w:pPr>
            <w:r w:rsidRPr="00AD49AA">
              <w:rPr>
                <w:color w:val="auto"/>
              </w:rPr>
              <w:t>201</w:t>
            </w:r>
            <w:r>
              <w:rPr>
                <w:color w:val="auto"/>
              </w:rPr>
              <w:t xml:space="preserve">5 </w:t>
            </w:r>
            <w:proofErr w:type="spellStart"/>
            <w:r>
              <w:rPr>
                <w:color w:val="auto"/>
              </w:rPr>
              <w:t>Sem</w:t>
            </w:r>
            <w:proofErr w:type="spellEnd"/>
            <w:r>
              <w:rPr>
                <w:color w:val="auto"/>
              </w:rPr>
              <w:t xml:space="preserve"> 2 </w:t>
            </w:r>
            <w:proofErr w:type="spellStart"/>
            <w:r>
              <w:rPr>
                <w:color w:val="auto"/>
              </w:rPr>
              <w:t>AusVELS</w:t>
            </w:r>
            <w:proofErr w:type="spellEnd"/>
            <w:r>
              <w:rPr>
                <w:color w:val="auto"/>
              </w:rPr>
              <w:t xml:space="preserve"> results below. Target is to increase or maintain levels to at least 95%</w:t>
            </w:r>
          </w:p>
          <w:tbl>
            <w:tblPr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92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AD49AA" w:rsidRPr="00AD49AA" w:rsidTr="00726EB2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808080"/>
                    <w:left w:val="single" w:sz="8" w:space="0" w:color="808080"/>
                    <w:bottom w:val="single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Reading and viewing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Prep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100.0%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Speaking and listening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Prep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100.0%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Writing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Prep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100.0%</w:t>
                  </w:r>
                </w:p>
              </w:tc>
            </w:tr>
            <w:tr w:rsidR="00AD49AA" w:rsidRPr="00AD49AA" w:rsidTr="00726EB2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808080"/>
                    <w:left w:val="single" w:sz="8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84.85%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87.88%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78.79%</w:t>
                  </w:r>
                </w:p>
              </w:tc>
            </w:tr>
            <w:tr w:rsidR="00AD49AA" w:rsidRPr="00AD49AA" w:rsidTr="00726EB2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808080"/>
                    <w:left w:val="single" w:sz="8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87.23%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93.62%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85.11%</w:t>
                  </w:r>
                </w:p>
              </w:tc>
            </w:tr>
            <w:tr w:rsidR="00AD49AA" w:rsidRPr="00AD49AA" w:rsidTr="00726EB2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808080"/>
                    <w:left w:val="single" w:sz="8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97.5%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97.44%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95.0%</w:t>
                  </w:r>
                </w:p>
              </w:tc>
            </w:tr>
            <w:tr w:rsidR="00AD49AA" w:rsidRPr="00AD49AA" w:rsidTr="00726EB2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808080"/>
                    <w:left w:val="single" w:sz="8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100.0%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100.0%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97.3%</w:t>
                  </w:r>
                </w:p>
              </w:tc>
            </w:tr>
            <w:tr w:rsidR="00AD49AA" w:rsidRPr="00AD49AA" w:rsidTr="00726EB2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808080"/>
                    <w:left w:val="single" w:sz="8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92.31%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92.31%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84.62%</w:t>
                  </w:r>
                </w:p>
              </w:tc>
            </w:tr>
            <w:tr w:rsidR="00AD49AA" w:rsidRPr="00AD49AA" w:rsidTr="00726EB2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808080"/>
                    <w:left w:val="single" w:sz="8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96.0%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92.0%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Year 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84.0%</w:t>
                  </w:r>
                </w:p>
              </w:tc>
            </w:tr>
            <w:tr w:rsidR="00AD49AA" w:rsidRPr="00AD49AA" w:rsidTr="00726EB2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808080"/>
                    <w:left w:val="single" w:sz="8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Prep - 6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93.92%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Prep - 6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95.04%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n-AU"/>
                    </w:rPr>
                    <w:t>Prep - 6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9AA" w:rsidRPr="00AD49AA" w:rsidRDefault="00AD49AA" w:rsidP="00AD49AA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</w:pPr>
                  <w:r w:rsidRPr="00AD49AA">
                    <w:rPr>
                      <w:rFonts w:ascii="Calibri" w:hAnsi="Calibri"/>
                      <w:color w:val="auto"/>
                      <w:sz w:val="22"/>
                      <w:szCs w:val="22"/>
                      <w:lang w:eastAsia="en-AU"/>
                    </w:rPr>
                    <w:t>89.73%</w:t>
                  </w:r>
                </w:p>
              </w:tc>
            </w:tr>
          </w:tbl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:rsidTr="00701046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81464" w:rsidRPr="00CB5053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:rsidR="008D413A" w:rsidRPr="00CB5053" w:rsidRDefault="008D413A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881464" w:rsidRDefault="00881464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Markers of success reflecting observable changes 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in practice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, 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behaviour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  <w:r w:rsidR="004277E8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</w:t>
            </w:r>
          </w:p>
        </w:tc>
      </w:tr>
      <w:tr w:rsidR="00881464" w:rsidTr="00701046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E5D01" w:rsidTr="002C099B">
        <w:trPr>
          <w:trHeight w:val="567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Pr="002C099B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auto"/>
                <w:spacing w:val="0"/>
                <w:sz w:val="20"/>
                <w:szCs w:val="20"/>
              </w:rPr>
            </w:pPr>
            <w:r w:rsidRPr="002C099B">
              <w:rPr>
                <w:rFonts w:cs="Arial"/>
                <w:color w:val="auto"/>
                <w:sz w:val="20"/>
                <w:szCs w:val="20"/>
                <w:lang w:eastAsia="en-AU"/>
              </w:rPr>
              <w:t>Continue to provide professional learning for every teacher at the school on a regular basis so that they build the skills and confidence for students to self-direct their learning</w:t>
            </w: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2C099B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Develop clear understandings and expectations in the teaching of writing</w:t>
            </w:r>
          </w:p>
          <w:p w:rsidR="00CE5D01" w:rsidRDefault="00CE5D01" w:rsidP="002C099B">
            <w:pPr>
              <w:pStyle w:val="ReportTitle"/>
              <w:spacing w:after="0" w:line="240" w:lineRule="auto"/>
              <w:ind w:left="36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Professional Development in the Six traits of Writing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Up skill new staff in current teaching practises and expectations at BSPS including CAFÉ 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Carol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Staff and key leaders have undertaken intensive professional learning and it is evident that the quality of instruction has improved.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Professional Learning Schedule </w:t>
            </w:r>
          </w:p>
        </w:tc>
      </w:tr>
      <w:tr w:rsidR="00CE5D01" w:rsidTr="002C099B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2C099B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Ensure consistency in planning from Foundation to Grade 6</w:t>
            </w:r>
          </w:p>
          <w:p w:rsidR="00CE5D01" w:rsidRDefault="00CE5D01" w:rsidP="002C099B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D767CC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Leadership team in consultation with teaching staff to develop consistent planning templates.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Carol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Semester 1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Planners developed and in use weekly and stored on a shared Dropbox. </w:t>
            </w:r>
          </w:p>
        </w:tc>
      </w:tr>
      <w:tr w:rsidR="00CE5D01" w:rsidTr="00B13153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2C099B">
            <w:pPr>
              <w:pStyle w:val="ReportTitl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Monitor documentation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Regular discussions about content and differentiation in planning for individual student needs</w:t>
            </w:r>
          </w:p>
          <w:p w:rsidR="00CE5D01" w:rsidRDefault="00CE5D01" w:rsidP="00C51C11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Ensure planners are based on the Victorian Curriculum 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Kerryn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All teachers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Pr="000F7D5C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0F7D5C">
              <w:rPr>
                <w:rFonts w:ascii="Verdana" w:hAnsi="Verdana"/>
                <w:color w:val="auto"/>
                <w:sz w:val="20"/>
                <w:szCs w:val="20"/>
              </w:rPr>
              <w:t xml:space="preserve">Documentation accessible and consistently catering for individual student learning needs. </w:t>
            </w:r>
          </w:p>
          <w:p w:rsidR="00A82894" w:rsidRPr="000F7D5C" w:rsidRDefault="00A8289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0F7D5C">
              <w:rPr>
                <w:rFonts w:ascii="Verdana" w:hAnsi="Verdana"/>
                <w:color w:val="auto"/>
                <w:sz w:val="20"/>
                <w:szCs w:val="20"/>
              </w:rPr>
              <w:t>Documented Individualised Learning Plan</w:t>
            </w:r>
            <w:r w:rsidR="001C4D82" w:rsidRPr="000F7D5C">
              <w:rPr>
                <w:rFonts w:ascii="Verdana" w:hAnsi="Verdana"/>
                <w:color w:val="auto"/>
                <w:sz w:val="20"/>
                <w:szCs w:val="20"/>
              </w:rPr>
              <w:t xml:space="preserve">s </w:t>
            </w:r>
          </w:p>
        </w:tc>
      </w:tr>
      <w:tr w:rsidR="00CE5D01" w:rsidTr="00726EB2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B13153">
            <w:pPr>
              <w:pStyle w:val="ReportTitle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Provide strategies, support and feedback in spelling and the 6 traits of writing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Coaching sessions for graduates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Carol and Carla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Team leaders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Term 1 and ongoing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347E1A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6 traits of writing, writers workshop and 5 strategies of spelling evident in weekly planners 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Visual displays and common language being used throughout the school.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Consistent use of rubrics to monitor improvements in student writing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Students can articulate how they can use the writing traits and the 5 Spelling strategies to improve their writing.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Spelling journals and Flip Charts in use. </w:t>
            </w:r>
          </w:p>
        </w:tc>
      </w:tr>
      <w:tr w:rsidR="00CE5D01" w:rsidTr="00726EB2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B13153">
            <w:pPr>
              <w:pStyle w:val="ReportTitle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Coaching sessions for classroom teacher 1s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B13153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Carol and Carla</w:t>
            </w:r>
          </w:p>
          <w:p w:rsidR="00CE5D01" w:rsidRDefault="00CE5D01" w:rsidP="00B13153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Team leaders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Term 2 onwards</w:t>
            </w:r>
          </w:p>
        </w:tc>
        <w:tc>
          <w:tcPr>
            <w:tcW w:w="666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E5D01" w:rsidTr="00CE5D01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5A4CB5" w:rsidP="00B13153">
            <w:pPr>
              <w:pStyle w:val="ReportTitle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Collection of baseline data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Collating of South Australian Spelling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Spelling analysis once per term as per assessment schedule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B13153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Class teacher G1-6</w:t>
            </w:r>
          </w:p>
          <w:p w:rsidR="00CE5D01" w:rsidRDefault="00CE5D01" w:rsidP="00B13153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Carol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February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November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Increase in spelling age </w:t>
            </w:r>
          </w:p>
        </w:tc>
      </w:tr>
      <w:tr w:rsidR="00CE5D01" w:rsidTr="00245602">
        <w:trPr>
          <w:trHeight w:val="318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B13153">
            <w:pPr>
              <w:pStyle w:val="ReportTitle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Monitor Assessment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Provide time and facilitate professional discussions around NAPLAN results.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B13153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All teaching staff </w:t>
            </w:r>
          </w:p>
          <w:p w:rsidR="00CE5D01" w:rsidRDefault="00CE5D01" w:rsidP="00B13153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Leadership team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245602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Late term 3 – When available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Increase in results from prior years specifically in writing and spelling </w:t>
            </w:r>
          </w:p>
          <w:p w:rsidR="00CE5D01" w:rsidRDefault="00CE5D01" w:rsidP="00CE5D01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Majoring of students achieving medium to high  relative growth </w:t>
            </w:r>
          </w:p>
        </w:tc>
      </w:tr>
      <w:tr w:rsidR="00CE5D01" w:rsidTr="00245602">
        <w:trPr>
          <w:trHeight w:val="318"/>
        </w:trPr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B13153">
            <w:pPr>
              <w:pStyle w:val="ReportTitle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E5D01" w:rsidRDefault="00CE5D01" w:rsidP="00CE5D01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Provide time and facilitate professional discussions around Teacher Judgements</w:t>
            </w:r>
          </w:p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B13153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245602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Start of term 3</w:t>
            </w:r>
          </w:p>
        </w:tc>
        <w:tc>
          <w:tcPr>
            <w:tcW w:w="666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E5D01" w:rsidRDefault="00CE5D01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57076C" w:rsidRDefault="0057076C" w:rsidP="0057076C">
      <w:pPr>
        <w:rPr>
          <w:rFonts w:ascii="Verdana" w:hAnsi="Verdana"/>
          <w:color w:val="0070C0"/>
          <w:spacing w:val="-12"/>
          <w:sz w:val="44"/>
          <w:szCs w:val="44"/>
        </w:rPr>
      </w:pPr>
    </w:p>
    <w:p w:rsidR="00AC0F2E" w:rsidRDefault="00AC0F2E" w:rsidP="0057076C">
      <w:pPr>
        <w:sectPr w:rsidR="00AC0F2E" w:rsidSect="00BC72F3">
          <w:headerReference w:type="first" r:id="rId15"/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</w:p>
    <w:p w:rsidR="00FC7861" w:rsidRDefault="00FC7861" w:rsidP="00FC7861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lastRenderedPageBreak/>
        <w:t>Annual Implementation Plan: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1276"/>
        <w:gridCol w:w="3402"/>
        <w:gridCol w:w="2126"/>
        <w:gridCol w:w="1984"/>
        <w:gridCol w:w="6663"/>
      </w:tblGrid>
      <w:tr w:rsidR="00B740F8" w:rsidTr="00B740F8">
        <w:tc>
          <w:tcPr>
            <w:tcW w:w="581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ENGAGEMENT</w:t>
            </w:r>
          </w:p>
        </w:tc>
        <w:tc>
          <w:tcPr>
            <w:tcW w:w="16302" w:type="dxa"/>
            <w:gridSpan w:val="6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B740F8" w:rsidRPr="00D63C3D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101E11" w:rsidTr="00701046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101E11" w:rsidRPr="00D63C3D" w:rsidRDefault="00101E11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:rsidR="00101E11" w:rsidRDefault="00101E11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01E11" w:rsidRDefault="00101E11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 w:rsidRPr="007426FE">
              <w:rPr>
                <w:rFonts w:cs="Arial"/>
                <w:sz w:val="20"/>
                <w:szCs w:val="20"/>
              </w:rPr>
              <w:t>Review effectiveness of all programs related to Student Engagement and Wellbeing</w:t>
            </w:r>
            <w:r w:rsidRPr="007426FE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101E11" w:rsidRPr="009562A1" w:rsidRDefault="00101E11" w:rsidP="00B740F8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718D" w:rsidRDefault="00CC718D" w:rsidP="00CC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  <w:r w:rsidRPr="00CF1434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From 2013 to 2016 the means for year 5 and 6 in the student attitudes to school survey to improve to be better than the state means in the selected variables – </w:t>
            </w:r>
            <w:r w:rsidRPr="00F81390">
              <w:rPr>
                <w:rFonts w:ascii="Helvetica" w:hAnsi="Helvetica" w:cs="Helvetica"/>
                <w:b/>
                <w:color w:val="auto"/>
                <w:sz w:val="20"/>
                <w:szCs w:val="20"/>
                <w:lang w:eastAsia="en-AU"/>
              </w:rPr>
              <w:t>school connectedness, connectedness to peers,</w:t>
            </w:r>
            <w:r w:rsidRPr="00CF1434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 classroom behaviour and student safety.</w:t>
            </w:r>
          </w:p>
          <w:p w:rsidR="00CC718D" w:rsidRPr="00CF1434" w:rsidRDefault="00CC718D" w:rsidP="00CC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</w:p>
          <w:p w:rsidR="00101E11" w:rsidRDefault="00CC718D" w:rsidP="0072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  <w:r w:rsidRPr="00CF1434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From 2013 to 2016 the means in the DEECD parent survey to improve to be better than the state means in selected variables: General Satisfaction, Behaviour Management and </w:t>
            </w:r>
            <w:r w:rsidRPr="00CC718D">
              <w:rPr>
                <w:rFonts w:ascii="Helvetica" w:hAnsi="Helvetica" w:cs="Helvetica"/>
                <w:b/>
                <w:color w:val="auto"/>
                <w:sz w:val="20"/>
                <w:szCs w:val="20"/>
                <w:lang w:eastAsia="en-AU"/>
              </w:rPr>
              <w:t>Student Motivation</w:t>
            </w:r>
            <w:r w:rsidRPr="00CF1434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>. All areas of BSPS initiated Parent Su</w:t>
            </w:r>
            <w:r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>rvey to improve from 2012 Data.</w:t>
            </w:r>
          </w:p>
          <w:p w:rsidR="00AF05DF" w:rsidRPr="00726EB2" w:rsidRDefault="00AF05DF" w:rsidP="0072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</w:p>
        </w:tc>
      </w:tr>
      <w:tr w:rsidR="00101E11" w:rsidTr="00701046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1E11" w:rsidRDefault="00101E11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01E11" w:rsidRDefault="00101E11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101E11" w:rsidRPr="009562A1" w:rsidRDefault="00101E11" w:rsidP="00B740F8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16FBC" w:rsidRPr="00142F45" w:rsidRDefault="00B16FBC" w:rsidP="00B740F8">
            <w:pPr>
              <w:pStyle w:val="ReportTitle"/>
              <w:spacing w:after="0"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0"/>
              </w:rPr>
            </w:pPr>
            <w:r w:rsidRPr="00142F45">
              <w:rPr>
                <w:rFonts w:ascii="Times New Roman" w:hAnsi="Times New Roman"/>
                <w:b/>
                <w:color w:val="auto"/>
                <w:spacing w:val="0"/>
                <w:sz w:val="22"/>
                <w:szCs w:val="20"/>
              </w:rPr>
              <w:t>POS</w:t>
            </w:r>
            <w:r w:rsidR="004639F0" w:rsidRPr="00142F45">
              <w:rPr>
                <w:rFonts w:ascii="Times New Roman" w:hAnsi="Times New Roman"/>
                <w:b/>
                <w:color w:val="auto"/>
                <w:spacing w:val="0"/>
                <w:sz w:val="22"/>
                <w:szCs w:val="20"/>
              </w:rPr>
              <w:t>- Students Motivation 5.82 (State: 5.59)</w:t>
            </w:r>
          </w:p>
          <w:p w:rsidR="00101E11" w:rsidRPr="00142F45" w:rsidRDefault="00726EB2" w:rsidP="00B740F8">
            <w:pPr>
              <w:pStyle w:val="ReportTitle"/>
              <w:spacing w:after="0"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0"/>
              </w:rPr>
            </w:pPr>
            <w:r w:rsidRPr="00142F45">
              <w:rPr>
                <w:rFonts w:ascii="Times New Roman" w:hAnsi="Times New Roman"/>
                <w:b/>
                <w:color w:val="auto"/>
                <w:spacing w:val="0"/>
                <w:sz w:val="22"/>
                <w:szCs w:val="20"/>
              </w:rPr>
              <w:t>Student Motivation 2012: 5.41 2015: 5.82 2016 target: 5.90</w:t>
            </w:r>
          </w:p>
          <w:p w:rsidR="00B16FBC" w:rsidRPr="00142F45" w:rsidRDefault="00AF05DF" w:rsidP="00B740F8">
            <w:pPr>
              <w:pStyle w:val="ReportTitle"/>
              <w:spacing w:after="0" w:line="240" w:lineRule="auto"/>
              <w:rPr>
                <w:rFonts w:ascii="Times New Roman" w:hAnsi="Times New Roman"/>
                <w:b/>
                <w:color w:val="auto"/>
                <w:sz w:val="22"/>
                <w:szCs w:val="20"/>
                <w:lang w:eastAsia="en-AU"/>
              </w:rPr>
            </w:pPr>
            <w:r w:rsidRPr="00142F45">
              <w:rPr>
                <w:rFonts w:ascii="Times New Roman" w:hAnsi="Times New Roman"/>
                <w:b/>
                <w:color w:val="auto"/>
                <w:sz w:val="22"/>
                <w:szCs w:val="20"/>
                <w:lang w:eastAsia="en-AU"/>
              </w:rPr>
              <w:t xml:space="preserve">Student Attitude to School </w:t>
            </w:r>
            <w:r w:rsidR="004639F0" w:rsidRPr="00142F45">
              <w:rPr>
                <w:rFonts w:ascii="Times New Roman" w:hAnsi="Times New Roman"/>
                <w:b/>
                <w:color w:val="auto"/>
                <w:sz w:val="22"/>
                <w:szCs w:val="20"/>
                <w:lang w:eastAsia="en-AU"/>
              </w:rPr>
              <w:t xml:space="preserve">- School Connectedness 2015 grade 5 &amp; 6: </w:t>
            </w:r>
            <w:r w:rsidR="004639F0" w:rsidRPr="00142F45">
              <w:rPr>
                <w:rFonts w:ascii="Times New Roman" w:hAnsi="Times New Roman"/>
                <w:color w:val="auto"/>
                <w:sz w:val="22"/>
                <w:szCs w:val="20"/>
                <w:lang w:eastAsia="en-AU"/>
              </w:rPr>
              <w:t xml:space="preserve">4.52 (state: 4.39) </w:t>
            </w:r>
            <w:r w:rsidR="004639F0" w:rsidRPr="00142F45">
              <w:rPr>
                <w:rFonts w:ascii="Times New Roman" w:hAnsi="Times New Roman"/>
                <w:b/>
                <w:color w:val="auto"/>
                <w:sz w:val="22"/>
                <w:szCs w:val="20"/>
                <w:lang w:eastAsia="en-AU"/>
              </w:rPr>
              <w:t>Connectedness to peers:</w:t>
            </w:r>
            <w:r w:rsidR="004639F0" w:rsidRPr="00142F45">
              <w:rPr>
                <w:rFonts w:ascii="Times New Roman" w:hAnsi="Times New Roman"/>
                <w:color w:val="auto"/>
                <w:sz w:val="22"/>
                <w:szCs w:val="20"/>
                <w:lang w:eastAsia="en-AU"/>
              </w:rPr>
              <w:t xml:space="preserve"> 4.30 (State:4:32)</w:t>
            </w:r>
          </w:p>
          <w:p w:rsidR="00F0648A" w:rsidRPr="00142F45" w:rsidRDefault="00F0648A" w:rsidP="00B740F8">
            <w:pPr>
              <w:pStyle w:val="ReportTitle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0"/>
                <w:lang w:eastAsia="en-AU"/>
              </w:rPr>
            </w:pPr>
            <w:r w:rsidRPr="00142F45">
              <w:rPr>
                <w:rFonts w:ascii="Times New Roman" w:hAnsi="Times New Roman"/>
                <w:b/>
                <w:color w:val="auto"/>
                <w:sz w:val="22"/>
                <w:szCs w:val="20"/>
                <w:lang w:eastAsia="en-AU"/>
              </w:rPr>
              <w:t>Attendance data</w:t>
            </w:r>
            <w:r w:rsidR="004639F0" w:rsidRPr="00142F45">
              <w:rPr>
                <w:rFonts w:ascii="Times New Roman" w:hAnsi="Times New Roman"/>
                <w:b/>
                <w:color w:val="auto"/>
                <w:sz w:val="22"/>
                <w:szCs w:val="20"/>
                <w:lang w:eastAsia="en-AU"/>
              </w:rPr>
              <w:t>:</w:t>
            </w:r>
            <w:r w:rsidR="00127B57" w:rsidRPr="00142F45">
              <w:rPr>
                <w:rFonts w:ascii="Times New Roman" w:hAnsi="Times New Roman"/>
                <w:b/>
                <w:color w:val="auto"/>
                <w:sz w:val="22"/>
                <w:szCs w:val="20"/>
                <w:lang w:eastAsia="en-AU"/>
              </w:rPr>
              <w:t xml:space="preserve"> </w:t>
            </w:r>
            <w:r w:rsidR="00142F45" w:rsidRPr="00142F45">
              <w:rPr>
                <w:rFonts w:ascii="Times New Roman" w:hAnsi="Times New Roman"/>
                <w:color w:val="auto"/>
                <w:sz w:val="22"/>
                <w:szCs w:val="20"/>
                <w:lang w:eastAsia="en-AU"/>
              </w:rPr>
              <w:t xml:space="preserve">2015 </w:t>
            </w:r>
            <w:r w:rsidR="00127B57" w:rsidRPr="00142F45">
              <w:rPr>
                <w:rFonts w:ascii="Times New Roman" w:hAnsi="Times New Roman"/>
                <w:color w:val="auto"/>
                <w:sz w:val="22"/>
                <w:szCs w:val="20"/>
                <w:lang w:eastAsia="en-AU"/>
              </w:rPr>
              <w:t>absent average 12.59days</w:t>
            </w:r>
          </w:p>
          <w:p w:rsidR="00AF05DF" w:rsidRDefault="00AF05DF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101E11" w:rsidTr="00701046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101E11" w:rsidRDefault="00101E11" w:rsidP="00B740F8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101E11" w:rsidRDefault="00101E11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101E11" w:rsidRPr="00CB5053" w:rsidRDefault="00101E11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101E11" w:rsidRDefault="00101E11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101E11" w:rsidRDefault="00101E11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:rsidR="00101E11" w:rsidRPr="00CB5053" w:rsidRDefault="00101E11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101E11" w:rsidRDefault="00101E11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101E11" w:rsidRPr="00EB5995" w:rsidRDefault="00101E11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101E11" w:rsidRDefault="00101E11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101E11" w:rsidRPr="00EB5995" w:rsidRDefault="00101E11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101E11" w:rsidRDefault="00101E11" w:rsidP="00B740F8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101E11" w:rsidRDefault="00101E11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Markers of success reflectin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g observable 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changes in practice,  behaviour, 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</w:p>
        </w:tc>
      </w:tr>
      <w:tr w:rsidR="00101E11" w:rsidTr="00701046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101E11" w:rsidRDefault="00101E11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101E11" w:rsidRDefault="00101E11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101E11" w:rsidRDefault="00101E11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101E11" w:rsidRDefault="00101E11" w:rsidP="00B740F8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101E11" w:rsidRDefault="00101E11" w:rsidP="00B740F8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101E11" w:rsidRDefault="00101E11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26EB2" w:rsidTr="0034640D">
        <w:trPr>
          <w:trHeight w:val="567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6EB2" w:rsidRPr="004059E0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auto"/>
                <w:spacing w:val="0"/>
                <w:sz w:val="20"/>
                <w:szCs w:val="20"/>
              </w:rPr>
            </w:pPr>
            <w:r w:rsidRPr="004059E0">
              <w:rPr>
                <w:rFonts w:cs="Arial"/>
                <w:color w:val="auto"/>
                <w:sz w:val="20"/>
                <w:szCs w:val="20"/>
                <w:lang w:eastAsia="en-AU"/>
              </w:rPr>
              <w:t>Review all practices and policies related to partnerships with parents and the broader community.</w:t>
            </w: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726EB2" w:rsidRPr="00FB2FC9" w:rsidRDefault="00726EB2" w:rsidP="00FB2FC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B2FC9">
              <w:rPr>
                <w:rFonts w:cs="Arial"/>
                <w:color w:val="auto"/>
                <w:sz w:val="20"/>
                <w:szCs w:val="20"/>
              </w:rPr>
              <w:t>Hold a Community meeting to commence the process of the School Review.</w:t>
            </w:r>
          </w:p>
          <w:p w:rsidR="00726EB2" w:rsidRPr="00FB2FC9" w:rsidRDefault="00726EB2" w:rsidP="00FB2FC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School council to facilitate feedback session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Kerryn/Carol</w:t>
            </w:r>
          </w:p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SC President </w:t>
            </w:r>
          </w:p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School Council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During 2016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Feedback received, analysed and monitored by leadership and school council</w:t>
            </w:r>
          </w:p>
        </w:tc>
      </w:tr>
      <w:tr w:rsidR="00726EB2" w:rsidTr="0034640D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726EB2" w:rsidRPr="004059E0" w:rsidRDefault="00726EB2" w:rsidP="00B740F8">
            <w:pPr>
              <w:spacing w:after="0" w:line="240" w:lineRule="auto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726EB2" w:rsidRPr="00FB2FC9" w:rsidRDefault="00726EB2" w:rsidP="00B740F8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 w:rsidRPr="00FB2FC9">
              <w:rPr>
                <w:rFonts w:cs="Arial"/>
                <w:color w:val="auto"/>
                <w:sz w:val="20"/>
                <w:szCs w:val="20"/>
              </w:rPr>
              <w:t>The online Parent Survey (as per 2012) conducted in May and any concerns addressed in an action plan, monitored by School Council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726EB2" w:rsidRDefault="00726EB2" w:rsidP="00B740F8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Use current communication methods to gain feedback via technology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Kerryn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Mid year</w:t>
            </w:r>
          </w:p>
        </w:tc>
        <w:tc>
          <w:tcPr>
            <w:tcW w:w="666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726EB2" w:rsidTr="004059E0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726EB2" w:rsidRPr="004059E0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Conduct self evaluation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Following the format for the school review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4059E0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Kerryn</w:t>
            </w:r>
          </w:p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Leadership team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Mid year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Completion of the self evaluation</w:t>
            </w:r>
          </w:p>
        </w:tc>
      </w:tr>
      <w:tr w:rsidR="00726EB2" w:rsidTr="00726EB2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726EB2" w:rsidRPr="004059E0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Parent Helper Training – to enhance support for individual learning needs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726EB2" w:rsidRDefault="00726EB2" w:rsidP="00B16FB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Run multiple and diverse sessions to up skill adult helpers in the school to support with learning needs </w:t>
            </w:r>
            <w:r w:rsidR="00B16FBC">
              <w:rPr>
                <w:rFonts w:ascii="Verdana" w:hAnsi="Verdana"/>
                <w:color w:val="auto"/>
                <w:sz w:val="20"/>
                <w:szCs w:val="20"/>
              </w:rPr>
              <w:t>in writing and spelling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Carol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During 2016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Track participant numbers and feedback</w:t>
            </w:r>
          </w:p>
          <w:p w:rsidR="00B16FBC" w:rsidRDefault="00B16FBC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Tracking specific students working with adult helpers. South Australian Spelling test and Sound Words Study Test to show improvements. Increase in spelling of Oxford high frequency words. </w:t>
            </w:r>
          </w:p>
          <w:p w:rsidR="00B16FBC" w:rsidRDefault="00B16FBC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726EB2" w:rsidTr="00726EB2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726EB2" w:rsidRDefault="00726EB2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726EB2" w:rsidRDefault="00F0648A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Monitor attendance</w:t>
            </w:r>
          </w:p>
          <w:p w:rsidR="00F0648A" w:rsidRDefault="00F0648A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726EB2" w:rsidRDefault="00F0648A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Weekly attendance reviewed </w:t>
            </w:r>
          </w:p>
          <w:p w:rsidR="00F0648A" w:rsidRDefault="00F0648A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High absentees followed up and support systems in place.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F0648A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Shelley</w:t>
            </w:r>
          </w:p>
          <w:p w:rsidR="00F0648A" w:rsidRDefault="00F0648A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Carol/Kerryn</w:t>
            </w:r>
          </w:p>
          <w:p w:rsidR="00F0648A" w:rsidRDefault="00F0648A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Visiting teachers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F0648A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All year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6EB2" w:rsidRDefault="00F0648A" w:rsidP="00B740F8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Improvements in attendance rate</w:t>
            </w:r>
          </w:p>
        </w:tc>
      </w:tr>
    </w:tbl>
    <w:p w:rsidR="00FC7861" w:rsidRDefault="00FC7861" w:rsidP="00FC7861">
      <w:pPr>
        <w:rPr>
          <w:rFonts w:ascii="Verdana" w:hAnsi="Verdana"/>
          <w:color w:val="0070C0"/>
          <w:spacing w:val="-12"/>
          <w:sz w:val="44"/>
          <w:szCs w:val="44"/>
        </w:rPr>
      </w:pPr>
    </w:p>
    <w:p w:rsidR="00AC0F2E" w:rsidRDefault="00AC0F2E" w:rsidP="00AC0F2E">
      <w:pPr>
        <w:sectPr w:rsidR="00AC0F2E" w:rsidSect="00BC72F3"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</w:p>
    <w:p w:rsidR="008B5ACD" w:rsidRDefault="008B5ACD" w:rsidP="0057076C"/>
    <w:p w:rsidR="00FC7861" w:rsidRDefault="00FC7861" w:rsidP="00FC7861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t>Annual Implementation Plan: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1276"/>
        <w:gridCol w:w="3402"/>
        <w:gridCol w:w="2126"/>
        <w:gridCol w:w="1984"/>
        <w:gridCol w:w="6663"/>
      </w:tblGrid>
      <w:tr w:rsidR="00881464" w:rsidTr="00D767CC">
        <w:tc>
          <w:tcPr>
            <w:tcW w:w="581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WELLBEING</w:t>
            </w:r>
          </w:p>
        </w:tc>
        <w:tc>
          <w:tcPr>
            <w:tcW w:w="16302" w:type="dxa"/>
            <w:gridSpan w:val="6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:rsidTr="00CC519F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B2FC9" w:rsidRPr="004758C0" w:rsidRDefault="00FB2FC9" w:rsidP="00FB2F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4758C0">
              <w:rPr>
                <w:rFonts w:cs="Arial"/>
                <w:color w:val="auto"/>
                <w:sz w:val="20"/>
                <w:szCs w:val="20"/>
                <w:lang w:eastAsia="en-AU"/>
              </w:rPr>
              <w:t>Articulate, document and implement a whole school approach to student engagement, learning and we</w:t>
            </w:r>
            <w:r w:rsidR="004758C0">
              <w:rPr>
                <w:rFonts w:cs="Arial"/>
                <w:color w:val="auto"/>
                <w:sz w:val="20"/>
                <w:szCs w:val="20"/>
                <w:lang w:eastAsia="en-AU"/>
              </w:rPr>
              <w:t>ll</w:t>
            </w:r>
            <w:r w:rsidRPr="004758C0">
              <w:rPr>
                <w:rFonts w:cs="Arial"/>
                <w:color w:val="auto"/>
                <w:sz w:val="20"/>
                <w:szCs w:val="20"/>
                <w:lang w:eastAsia="en-AU"/>
              </w:rPr>
              <w:t>being.</w:t>
            </w: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81390" w:rsidRDefault="00F81390" w:rsidP="00F8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  <w:r w:rsidRPr="00CF1434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From 2013 to 2016 the means for year 5 and 6 in the student attitudes to school survey to improve to be better than the state means in the selected variables – </w:t>
            </w:r>
            <w:r w:rsidRPr="00F81390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school connectedness, </w:t>
            </w:r>
            <w:r w:rsidRPr="00F81390">
              <w:rPr>
                <w:rFonts w:ascii="Helvetica" w:hAnsi="Helvetica" w:cs="Helvetica"/>
                <w:b/>
                <w:color w:val="auto"/>
                <w:sz w:val="20"/>
                <w:szCs w:val="20"/>
                <w:lang w:eastAsia="en-AU"/>
              </w:rPr>
              <w:t>connectedness to peers, classroom behaviour and student safety.</w:t>
            </w:r>
          </w:p>
          <w:p w:rsidR="00F81390" w:rsidRDefault="00F81390" w:rsidP="00CF143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</w:p>
          <w:p w:rsidR="00CF1434" w:rsidRPr="00CF1434" w:rsidRDefault="00CF1434" w:rsidP="00CF143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  <w:r w:rsidRPr="00CF1434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From 2013 to 2016 the means in the DEECD parent survey to improve to be better than the state means in selected variables: General Satisfaction, </w:t>
            </w:r>
            <w:r w:rsidRPr="00F81390">
              <w:rPr>
                <w:rFonts w:ascii="Helvetica" w:hAnsi="Helvetica" w:cs="Helvetica"/>
                <w:b/>
                <w:color w:val="auto"/>
                <w:sz w:val="20"/>
                <w:szCs w:val="20"/>
                <w:lang w:eastAsia="en-AU"/>
              </w:rPr>
              <w:t>Behaviour Management</w:t>
            </w:r>
            <w:r w:rsidRPr="00CF1434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 and Student Motivation. All areas of BSPS initiated Parent Survey to improve from 2012 Data.</w:t>
            </w:r>
          </w:p>
          <w:p w:rsidR="00CF1434" w:rsidRPr="00CF1434" w:rsidRDefault="00CF1434" w:rsidP="00CF143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</w:p>
          <w:p w:rsidR="00881464" w:rsidRPr="009562A1" w:rsidRDefault="00881464" w:rsidP="00CF1434">
            <w:pPr>
              <w:pStyle w:val="ReportTitle"/>
              <w:spacing w:after="0" w:line="240" w:lineRule="auto"/>
              <w:rPr>
                <w:rFonts w:ascii="Verdana" w:hAnsi="Verdana"/>
                <w:i/>
                <w:color w:val="auto"/>
                <w:spacing w:val="0"/>
                <w:sz w:val="18"/>
                <w:szCs w:val="20"/>
              </w:rPr>
            </w:pPr>
          </w:p>
        </w:tc>
      </w:tr>
      <w:tr w:rsidR="00881464" w:rsidTr="00CC519F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81464" w:rsidRDefault="00127B57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pacing w:val="0"/>
                <w:sz w:val="20"/>
                <w:szCs w:val="20"/>
              </w:rPr>
            </w:pPr>
            <w:r w:rsidRPr="00A33C95">
              <w:rPr>
                <w:rFonts w:ascii="Verdana" w:hAnsi="Verdana"/>
                <w:color w:val="auto"/>
                <w:spacing w:val="0"/>
                <w:sz w:val="20"/>
                <w:szCs w:val="20"/>
              </w:rPr>
              <w:t>POS</w:t>
            </w:r>
            <w:r w:rsidR="00A33C95" w:rsidRPr="00A33C95">
              <w:rPr>
                <w:rFonts w:ascii="Verdana" w:hAnsi="Verdana"/>
                <w:color w:val="auto"/>
                <w:spacing w:val="0"/>
                <w:sz w:val="20"/>
                <w:szCs w:val="20"/>
              </w:rPr>
              <w:t xml:space="preserve">. </w:t>
            </w:r>
            <w:r w:rsidR="00A33C95" w:rsidRPr="00A33C95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Behaviour Management </w:t>
            </w:r>
            <w:r w:rsidR="00A33C95" w:rsidRPr="00A33C95">
              <w:rPr>
                <w:rFonts w:ascii="Verdana" w:hAnsi="Verdana"/>
                <w:color w:val="auto"/>
                <w:spacing w:val="0"/>
                <w:sz w:val="20"/>
                <w:szCs w:val="20"/>
              </w:rPr>
              <w:t>5.49 State: 5.46</w:t>
            </w:r>
          </w:p>
          <w:p w:rsidR="00B07F4D" w:rsidRDefault="00B07F4D" w:rsidP="00A33C95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0"/>
                <w:sz w:val="20"/>
                <w:szCs w:val="20"/>
              </w:rPr>
              <w:t>Attitude to School</w:t>
            </w:r>
            <w:r w:rsidR="00A33C95">
              <w:rPr>
                <w:rFonts w:ascii="Verdana" w:hAnsi="Verdana"/>
                <w:color w:val="auto"/>
                <w:spacing w:val="0"/>
                <w:sz w:val="20"/>
                <w:szCs w:val="20"/>
              </w:rPr>
              <w:t>:</w:t>
            </w:r>
          </w:p>
          <w:p w:rsidR="00A33C95" w:rsidRDefault="00B07F4D" w:rsidP="00A33C95">
            <w:pPr>
              <w:pStyle w:val="ReportTitle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  <w:r>
              <w:rPr>
                <w:rFonts w:ascii="Verdana" w:hAnsi="Verdana"/>
                <w:color w:val="auto"/>
                <w:spacing w:val="0"/>
                <w:sz w:val="20"/>
                <w:szCs w:val="20"/>
              </w:rPr>
              <w:t>C</w:t>
            </w:r>
            <w:r w:rsidR="00A33C95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onnectedness to peers: 4.30 (State:4:32) </w:t>
            </w:r>
          </w:p>
          <w:p w:rsidR="00A33C95" w:rsidRDefault="00A33C95" w:rsidP="00A33C95">
            <w:pPr>
              <w:pStyle w:val="ReportTitle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>Classroom behaviour:</w:t>
            </w:r>
            <w:r w:rsidR="00B07F4D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 2.91 state: 3.38 (Grade 6s well below)</w:t>
            </w:r>
          </w:p>
          <w:p w:rsidR="00A33C95" w:rsidRDefault="00A33C95" w:rsidP="00A33C95">
            <w:pPr>
              <w:pStyle w:val="ReportTitle"/>
              <w:spacing w:after="0" w:line="240" w:lineRule="auto"/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>S</w:t>
            </w:r>
            <w:r w:rsidRPr="00A33C95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>tudent safety</w:t>
            </w:r>
            <w:r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>:</w:t>
            </w:r>
            <w:r w:rsidR="00B07F4D">
              <w:rPr>
                <w:rFonts w:ascii="Helvetica" w:hAnsi="Helvetica" w:cs="Helvetica"/>
                <w:color w:val="auto"/>
                <w:sz w:val="20"/>
                <w:szCs w:val="20"/>
                <w:lang w:eastAsia="en-AU"/>
              </w:rPr>
              <w:t xml:space="preserve"> 4.19 State 4.35  (Grade 6s well below)</w:t>
            </w:r>
          </w:p>
          <w:p w:rsidR="00B07F4D" w:rsidRPr="00A33C95" w:rsidRDefault="00B07F4D" w:rsidP="00A33C95">
            <w:pPr>
              <w:pStyle w:val="ReportTitle"/>
              <w:spacing w:after="0" w:line="240" w:lineRule="auto"/>
              <w:rPr>
                <w:rFonts w:ascii="Verdana" w:hAnsi="Verdana"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:rsidTr="00CC519F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81464" w:rsidRPr="00CB5053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:rsidR="008D413A" w:rsidRPr="00CB5053" w:rsidRDefault="008D413A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881464" w:rsidRDefault="00881464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Markers of success reflecting observable changes 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in practice,  behaviour,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</w:p>
        </w:tc>
      </w:tr>
      <w:tr w:rsidR="00881464" w:rsidTr="00CC519F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F1434" w:rsidTr="00B13153">
        <w:trPr>
          <w:trHeight w:val="567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F1434" w:rsidRPr="004758C0" w:rsidRDefault="00CF1434" w:rsidP="00FB2FC9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auto"/>
                <w:spacing w:val="0"/>
                <w:sz w:val="20"/>
                <w:szCs w:val="20"/>
              </w:rPr>
            </w:pPr>
            <w:r w:rsidRPr="004758C0">
              <w:rPr>
                <w:rFonts w:cs="Arial"/>
                <w:color w:val="auto"/>
                <w:sz w:val="20"/>
                <w:szCs w:val="20"/>
              </w:rPr>
              <w:t>Review effectiveness of all programs related to Student Engagement and Wellbeing</w:t>
            </w:r>
            <w:r w:rsidRPr="004758C0">
              <w:rPr>
                <w:rFonts w:ascii="Verdana" w:hAnsi="Verdana"/>
                <w:b/>
                <w:color w:val="auto"/>
                <w:spacing w:val="0"/>
                <w:sz w:val="20"/>
                <w:szCs w:val="20"/>
              </w:rPr>
              <w:t xml:space="preserve"> </w:t>
            </w:r>
          </w:p>
          <w:p w:rsidR="00CF1434" w:rsidRDefault="00CF1434" w:rsidP="00FB2F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Review and make necessary adjustments to School Wide Positive Behaviour Framework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Regular meetings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Julie</w:t>
            </w:r>
          </w:p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SWPB team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F1434" w:rsidRPr="004758C0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4758C0">
              <w:rPr>
                <w:rFonts w:ascii="Verdana" w:hAnsi="Verdana"/>
                <w:color w:val="auto"/>
                <w:sz w:val="20"/>
                <w:szCs w:val="20"/>
              </w:rPr>
              <w:t>2016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Pr="004758C0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4758C0">
              <w:rPr>
                <w:rFonts w:cs="Arial"/>
                <w:color w:val="auto"/>
                <w:sz w:val="20"/>
                <w:szCs w:val="20"/>
              </w:rPr>
              <w:t>Audit of Student Engagement and Wellbeing programs completed and recommendations for improvement identified.</w:t>
            </w:r>
          </w:p>
        </w:tc>
      </w:tr>
      <w:tr w:rsidR="00CF1434" w:rsidTr="00B13153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Default="00CF1434" w:rsidP="00D767CC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Default="00CF1434" w:rsidP="00D767CC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 xml:space="preserve">Tracking </w:t>
            </w:r>
            <w:proofErr w:type="spellStart"/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Gotchya</w:t>
            </w:r>
            <w:proofErr w:type="spellEnd"/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 xml:space="preserve"> awards </w:t>
            </w:r>
          </w:p>
          <w:p w:rsidR="00CF1434" w:rsidRDefault="00CF1434" w:rsidP="00D767CC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pacing w:val="-12"/>
                <w:sz w:val="20"/>
                <w:szCs w:val="20"/>
              </w:rPr>
              <w:t>Class Dojo</w:t>
            </w:r>
          </w:p>
        </w:tc>
        <w:tc>
          <w:tcPr>
            <w:tcW w:w="212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F1434" w:rsidTr="00CC519F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CF1434" w:rsidRPr="00CF1434" w:rsidRDefault="00CF1434" w:rsidP="00CF14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CF1434">
              <w:rPr>
                <w:rFonts w:cs="Arial"/>
                <w:color w:val="auto"/>
                <w:sz w:val="20"/>
                <w:szCs w:val="20"/>
                <w:lang w:eastAsia="en-AU"/>
              </w:rPr>
              <w:t>Build teacher effectiveness and efficacy so that they personalise learning for every student.</w:t>
            </w:r>
          </w:p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Default="00CF1434" w:rsidP="00CF1434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CF1434">
              <w:rPr>
                <w:rFonts w:cs="Arial"/>
                <w:color w:val="auto"/>
                <w:sz w:val="20"/>
                <w:szCs w:val="20"/>
              </w:rPr>
              <w:t>Evaluate effectiveness of the School Wide Positive Behaviour framework.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Parents, staff and student surveys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Pr="00CF1434" w:rsidRDefault="00CF1434" w:rsidP="00CF1434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Surveys to show improvement in trend data</w:t>
            </w:r>
          </w:p>
        </w:tc>
      </w:tr>
      <w:tr w:rsidR="00CF1434" w:rsidTr="00B13153">
        <w:trPr>
          <w:trHeight w:val="567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F1434" w:rsidRPr="00CF1434" w:rsidRDefault="00CF1434" w:rsidP="00CF14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F1434">
              <w:rPr>
                <w:rFonts w:cs="Arial"/>
                <w:color w:val="auto"/>
                <w:sz w:val="20"/>
                <w:szCs w:val="20"/>
                <w:lang w:eastAsia="en-AU"/>
              </w:rPr>
              <w:t>Develop partnerships with parents and the broader community, by improving communication channels and gaining input.</w:t>
            </w:r>
          </w:p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P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CF1434">
              <w:rPr>
                <w:rFonts w:cs="Arial"/>
                <w:color w:val="auto"/>
                <w:sz w:val="20"/>
                <w:szCs w:val="20"/>
                <w:lang w:eastAsia="en-AU"/>
              </w:rPr>
              <w:t>Review all practices and policies related to partnerships with parents and the broader community.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P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CF1434">
              <w:rPr>
                <w:rFonts w:cs="Arial"/>
                <w:color w:val="auto"/>
                <w:sz w:val="20"/>
                <w:szCs w:val="20"/>
              </w:rPr>
              <w:t>Hold a Community meeting to commence the process of the School Review.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Kerryn/School Council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Term 2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Pr="000F7D5C" w:rsidRDefault="00E472E9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0F7D5C">
              <w:rPr>
                <w:rFonts w:ascii="Verdana" w:hAnsi="Verdana"/>
                <w:color w:val="auto"/>
                <w:sz w:val="20"/>
                <w:szCs w:val="20"/>
              </w:rPr>
              <w:t>Parent attendance and participation</w:t>
            </w:r>
          </w:p>
        </w:tc>
      </w:tr>
      <w:tr w:rsidR="00CF1434" w:rsidTr="00B13153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P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F1434" w:rsidRP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CF1434">
              <w:rPr>
                <w:rFonts w:cs="Arial"/>
                <w:color w:val="auto"/>
                <w:sz w:val="20"/>
                <w:szCs w:val="20"/>
              </w:rPr>
              <w:t>The online Parent Survey (as per 2012) conducted in term 2 and any concerns addressed in an action plan, monitored by School Council.</w:t>
            </w:r>
          </w:p>
          <w:p w:rsidR="00CF1434" w:rsidRPr="00CF1434" w:rsidRDefault="00CF1434" w:rsidP="00CF1434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Kerryn/School Council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Default="00CF1434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Term 2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F1434" w:rsidRPr="000F7D5C" w:rsidRDefault="00E472E9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0F7D5C">
              <w:rPr>
                <w:rFonts w:ascii="Verdana" w:hAnsi="Verdana"/>
                <w:color w:val="auto"/>
                <w:sz w:val="20"/>
                <w:szCs w:val="20"/>
              </w:rPr>
              <w:t>Action Plan developed</w:t>
            </w:r>
          </w:p>
        </w:tc>
      </w:tr>
    </w:tbl>
    <w:p w:rsidR="00FC7861" w:rsidRDefault="00FC7861" w:rsidP="00FC7861">
      <w:pPr>
        <w:rPr>
          <w:rFonts w:ascii="Verdana" w:hAnsi="Verdana"/>
          <w:color w:val="0070C0"/>
          <w:spacing w:val="-12"/>
          <w:sz w:val="44"/>
          <w:szCs w:val="44"/>
        </w:rPr>
      </w:pPr>
    </w:p>
    <w:p w:rsidR="003D7F10" w:rsidRDefault="008B5ACD">
      <w:pPr>
        <w:spacing w:after="0" w:line="240" w:lineRule="auto"/>
        <w:sectPr w:rsidR="003D7F10" w:rsidSect="00BC72F3"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  <w:r>
        <w:br w:type="page"/>
      </w:r>
    </w:p>
    <w:p w:rsidR="003D7F10" w:rsidRDefault="003D7F10" w:rsidP="003D7F10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lastRenderedPageBreak/>
        <w:t>Annual Implementation Plan: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1276"/>
        <w:gridCol w:w="3402"/>
        <w:gridCol w:w="2126"/>
        <w:gridCol w:w="1984"/>
        <w:gridCol w:w="6663"/>
      </w:tblGrid>
      <w:tr w:rsidR="00881464" w:rsidTr="00D767CC">
        <w:tc>
          <w:tcPr>
            <w:tcW w:w="581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PRODUCTIVITY</w:t>
            </w:r>
          </w:p>
        </w:tc>
        <w:tc>
          <w:tcPr>
            <w:tcW w:w="16302" w:type="dxa"/>
            <w:gridSpan w:val="6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4758C0" w:rsidTr="00CC519F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4758C0" w:rsidRPr="00D63C3D" w:rsidRDefault="004758C0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:rsidR="004758C0" w:rsidRDefault="004758C0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758C0" w:rsidRPr="004758C0" w:rsidRDefault="004758C0" w:rsidP="004758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3328">
              <w:rPr>
                <w:rFonts w:ascii="Times New Roman" w:hAnsi="Times New Roman"/>
                <w:color w:val="auto"/>
                <w:sz w:val="24"/>
                <w:szCs w:val="24"/>
                <w:lang w:eastAsia="en-AU"/>
              </w:rPr>
              <w:t>To ensure that the allocation of resources (human, financial, time, space and materials) focuses on maximising the lea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AU"/>
              </w:rPr>
              <w:t>rning outcomes for all students</w:t>
            </w:r>
            <w:r w:rsidR="006007E8">
              <w:rPr>
                <w:rFonts w:ascii="Times New Roman" w:hAnsi="Times New Roman"/>
                <w:color w:val="auto"/>
                <w:sz w:val="24"/>
                <w:szCs w:val="24"/>
                <w:lang w:eastAsia="en-AU"/>
              </w:rPr>
              <w:t>.</w:t>
            </w:r>
          </w:p>
          <w:p w:rsidR="004758C0" w:rsidRDefault="004758C0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4758C0" w:rsidRDefault="004758C0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4758C0" w:rsidRPr="009562A1" w:rsidRDefault="004758C0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758C0" w:rsidRDefault="004758C0" w:rsidP="004758C0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color w:val="auto"/>
                <w:sz w:val="24"/>
                <w:lang w:eastAsia="en-A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>By the end of this Strategic Plan the following Staff Survey component scores will have shown stability or growth:</w:t>
            </w:r>
          </w:p>
          <w:p w:rsidR="004758C0" w:rsidRDefault="004758C0" w:rsidP="004758C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="Times New Roman" w:hAnsi="Times New Roman"/>
                <w:color w:val="auto"/>
                <w:sz w:val="24"/>
                <w:lang w:eastAsia="en-A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>Guaranteed and Viable Curriculum 2015  -  90.94</w:t>
            </w:r>
          </w:p>
          <w:p w:rsidR="004758C0" w:rsidRDefault="004758C0" w:rsidP="004758C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="Times New Roman" w:hAnsi="Times New Roman"/>
                <w:color w:val="auto"/>
                <w:sz w:val="24"/>
                <w:lang w:eastAsia="en-A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>Collective Focus on Student Learning from 2015 - 93.33</w:t>
            </w:r>
          </w:p>
          <w:p w:rsidR="004758C0" w:rsidRPr="009562A1" w:rsidRDefault="004758C0" w:rsidP="004758C0">
            <w:pPr>
              <w:pStyle w:val="ReportTitle"/>
              <w:numPr>
                <w:ilvl w:val="0"/>
                <w:numId w:val="39"/>
              </w:numPr>
              <w:spacing w:after="0" w:line="240" w:lineRule="auto"/>
              <w:ind w:left="742" w:hanging="283"/>
              <w:rPr>
                <w:rFonts w:ascii="Verdana" w:hAnsi="Verdana"/>
                <w:i/>
                <w:color w:val="auto"/>
                <w:spacing w:val="0"/>
                <w:sz w:val="18"/>
                <w:szCs w:val="20"/>
              </w:rPr>
            </w:pPr>
            <w:r w:rsidRPr="003F2124">
              <w:rPr>
                <w:rFonts w:ascii="Times New Roman" w:hAnsi="Times New Roman"/>
                <w:color w:val="auto"/>
                <w:sz w:val="24"/>
                <w:lang w:eastAsia="en-AU"/>
              </w:rPr>
              <w:t xml:space="preserve">School Climate Module Index from </w:t>
            </w: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 xml:space="preserve">2015 - 87.63   </w:t>
            </w:r>
          </w:p>
        </w:tc>
      </w:tr>
      <w:tr w:rsidR="004758C0" w:rsidTr="00CC519F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758C0" w:rsidRDefault="004758C0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758C0" w:rsidRDefault="004758C0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:rsidR="004758C0" w:rsidRPr="009562A1" w:rsidRDefault="004758C0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4175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758C0" w:rsidRDefault="004758C0" w:rsidP="004758C0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color w:val="auto"/>
                <w:sz w:val="24"/>
                <w:lang w:eastAsia="en-A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 xml:space="preserve">By the end of </w:t>
            </w:r>
            <w:r w:rsidRPr="004059E0">
              <w:rPr>
                <w:rFonts w:ascii="Times New Roman" w:hAnsi="Times New Roman"/>
                <w:color w:val="auto"/>
                <w:sz w:val="24"/>
                <w:lang w:eastAsia="en-AU"/>
              </w:rPr>
              <w:t>this AIP the</w:t>
            </w: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 xml:space="preserve"> following Staff Survey component scores will have </w:t>
            </w:r>
            <w:r w:rsidR="00D832C3">
              <w:rPr>
                <w:rFonts w:ascii="Times New Roman" w:hAnsi="Times New Roman"/>
                <w:color w:val="auto"/>
                <w:sz w:val="24"/>
                <w:lang w:eastAsia="en-AU"/>
              </w:rPr>
              <w:t>improved or maintained</w:t>
            </w: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>:</w:t>
            </w:r>
          </w:p>
          <w:p w:rsidR="004758C0" w:rsidRDefault="004758C0" w:rsidP="004758C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="Times New Roman" w:hAnsi="Times New Roman"/>
                <w:color w:val="auto"/>
                <w:sz w:val="24"/>
                <w:lang w:eastAsia="en-A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>Guaranteed and Viable Curriculum 2015  -  90.94</w:t>
            </w:r>
          </w:p>
          <w:p w:rsidR="004758C0" w:rsidRDefault="004758C0" w:rsidP="004758C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42" w:hanging="283"/>
              <w:rPr>
                <w:rFonts w:ascii="Times New Roman" w:hAnsi="Times New Roman"/>
                <w:color w:val="auto"/>
                <w:sz w:val="24"/>
                <w:lang w:eastAsia="en-A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>Collective Focus on Student Learning from 2015 - 93.33</w:t>
            </w:r>
          </w:p>
          <w:p w:rsidR="004758C0" w:rsidRDefault="004758C0" w:rsidP="004758C0">
            <w:pPr>
              <w:pStyle w:val="ReportTitle"/>
              <w:numPr>
                <w:ilvl w:val="0"/>
                <w:numId w:val="39"/>
              </w:numPr>
              <w:spacing w:after="0" w:line="240" w:lineRule="auto"/>
              <w:ind w:left="742" w:hanging="283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 w:rsidRPr="003F2124">
              <w:rPr>
                <w:rFonts w:ascii="Times New Roman" w:hAnsi="Times New Roman"/>
                <w:color w:val="auto"/>
                <w:sz w:val="24"/>
                <w:lang w:eastAsia="en-AU"/>
              </w:rPr>
              <w:t xml:space="preserve">School Climate Module Index from </w:t>
            </w: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 xml:space="preserve">2015 - 87.63  </w:t>
            </w:r>
          </w:p>
        </w:tc>
      </w:tr>
      <w:tr w:rsidR="00881464" w:rsidTr="00CC519F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81464" w:rsidRPr="00CB5053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:rsidR="008D413A" w:rsidRPr="00CB5053" w:rsidRDefault="008D413A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881464" w:rsidRDefault="00881464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Markers of success reflecting observable 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changes 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in practice,  behaviour,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</w:p>
        </w:tc>
      </w:tr>
      <w:tr w:rsidR="00881464" w:rsidTr="00CC519F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4758C0" w:rsidTr="00CC519F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758C0" w:rsidRDefault="004758C0" w:rsidP="004758C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auto"/>
                <w:sz w:val="24"/>
                <w:lang w:eastAsia="en-A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en-AU"/>
              </w:rPr>
              <w:t>Resourcing supports the schools priorities and enhances the schools efforts to improve educational achievement for all students.</w:t>
            </w:r>
          </w:p>
          <w:p w:rsidR="004758C0" w:rsidRPr="0006099C" w:rsidRDefault="004758C0" w:rsidP="004758C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auto"/>
                <w:sz w:val="24"/>
                <w:szCs w:val="24"/>
                <w:lang w:eastAsia="en-AU"/>
              </w:rPr>
            </w:pPr>
          </w:p>
          <w:p w:rsidR="004758C0" w:rsidRDefault="004758C0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758C0" w:rsidRDefault="004758C0" w:rsidP="004758C0">
            <w:pPr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Review current technology provision with a focus on current usage and most suitable device to support this.</w:t>
            </w:r>
          </w:p>
          <w:p w:rsidR="004758C0" w:rsidRPr="00D832C3" w:rsidRDefault="004758C0" w:rsidP="004059E0">
            <w:pPr>
              <w:pStyle w:val="ReportTitle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Ensuring financial resources are allocated to support the school’s priorities.</w:t>
            </w:r>
          </w:p>
          <w:p w:rsidR="00D832C3" w:rsidRDefault="00D832C3" w:rsidP="004059E0">
            <w:pPr>
              <w:pStyle w:val="ReportTitle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Use of the $16000 equity funding to provide in class coaching.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758C0" w:rsidRDefault="004758C0" w:rsidP="004758C0">
            <w:pPr>
              <w:pStyle w:val="ReportTitle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Commit financial and human resources to support implementation of </w:t>
            </w:r>
            <w:r w:rsidR="004059E0">
              <w:rPr>
                <w:rFonts w:ascii="Times New Roman" w:hAnsi="Times New Roman"/>
                <w:color w:val="auto"/>
                <w:sz w:val="24"/>
                <w:szCs w:val="24"/>
              </w:rPr>
              <w:t>writing</w:t>
            </w:r>
          </w:p>
          <w:p w:rsidR="00AF05DF" w:rsidRPr="00D832C3" w:rsidRDefault="00AF05DF" w:rsidP="004758C0">
            <w:pPr>
              <w:pStyle w:val="ReportTitle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Employment of English coach</w:t>
            </w:r>
          </w:p>
          <w:p w:rsidR="00D832C3" w:rsidRDefault="00D832C3" w:rsidP="004758C0">
            <w:pPr>
              <w:pStyle w:val="ReportTitle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Continuation of the SURF program</w:t>
            </w:r>
          </w:p>
          <w:p w:rsidR="004758C0" w:rsidRDefault="004758C0" w:rsidP="00AF05DF">
            <w:pPr>
              <w:pStyle w:val="ReportTitle"/>
              <w:spacing w:after="0" w:line="240" w:lineRule="auto"/>
              <w:ind w:left="317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059E0" w:rsidRDefault="004059E0" w:rsidP="004059E0">
            <w:pPr>
              <w:pStyle w:val="ReportTitle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Kerryn</w:t>
            </w:r>
          </w:p>
          <w:p w:rsidR="004059E0" w:rsidRDefault="004059E0" w:rsidP="004059E0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Carol</w:t>
            </w:r>
          </w:p>
          <w:p w:rsidR="004758C0" w:rsidRDefault="00AF05DF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Carla</w:t>
            </w:r>
          </w:p>
          <w:p w:rsidR="00D832C3" w:rsidRDefault="00D832C3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James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758C0" w:rsidRDefault="004758C0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716D5B">
              <w:rPr>
                <w:rFonts w:ascii="Times New Roman" w:hAnsi="Times New Roman"/>
                <w:color w:val="auto"/>
                <w:sz w:val="24"/>
                <w:szCs w:val="24"/>
              </w:rPr>
              <w:t>End of 2016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758C0" w:rsidRDefault="004758C0" w:rsidP="004758C0">
            <w:pPr>
              <w:pStyle w:val="ReportTitle"/>
              <w:numPr>
                <w:ilvl w:val="0"/>
                <w:numId w:val="41"/>
              </w:numPr>
              <w:spacing w:after="0" w:line="240" w:lineRule="auto"/>
              <w:ind w:left="318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Improvement in the Parent Survey Variables as per the 12 month targets.</w:t>
            </w:r>
          </w:p>
          <w:p w:rsidR="004758C0" w:rsidRDefault="004758C0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758C0" w:rsidTr="00CC519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758C0" w:rsidRPr="004059E0" w:rsidRDefault="004758C0" w:rsidP="0047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lang w:eastAsia="en-AU"/>
              </w:rPr>
            </w:pPr>
            <w:r w:rsidRPr="004059E0">
              <w:rPr>
                <w:rFonts w:ascii="Times New Roman" w:hAnsi="Times New Roman"/>
                <w:color w:val="auto"/>
                <w:sz w:val="24"/>
                <w:lang w:eastAsia="en-AU"/>
              </w:rPr>
              <w:t>Resourcing supports the schools priorities and enhances the schools efforts to improve social, emotional and behavioural needs of the school community.</w:t>
            </w:r>
          </w:p>
          <w:p w:rsidR="004758C0" w:rsidRPr="004059E0" w:rsidRDefault="004758C0" w:rsidP="004758C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auto"/>
                <w:sz w:val="24"/>
                <w:lang w:eastAsia="en-AU"/>
              </w:rPr>
            </w:pPr>
          </w:p>
          <w:p w:rsidR="004758C0" w:rsidRPr="004059E0" w:rsidRDefault="004758C0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758C0" w:rsidRPr="004059E0" w:rsidRDefault="004758C0" w:rsidP="00D767CC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  <w:r w:rsidRPr="004059E0">
              <w:rPr>
                <w:rFonts w:ascii="Times New Roman" w:hAnsi="Times New Roman"/>
                <w:color w:val="auto"/>
                <w:sz w:val="24"/>
              </w:rPr>
              <w:t>Ensuring financial resources are allocated to support the school’s priorities.</w:t>
            </w:r>
          </w:p>
        </w:tc>
        <w:tc>
          <w:tcPr>
            <w:tcW w:w="4678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4059E0" w:rsidRDefault="004059E0" w:rsidP="004059E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NSCP – Second year with our school chaplain who works with the leadership team to prioritise and cater for social and emotional needs</w:t>
            </w:r>
          </w:p>
          <w:p w:rsidR="004758C0" w:rsidRPr="004059E0" w:rsidRDefault="004758C0" w:rsidP="004059E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color w:val="auto"/>
                <w:sz w:val="24"/>
              </w:rPr>
            </w:pPr>
            <w:r w:rsidRPr="004059E0">
              <w:rPr>
                <w:rFonts w:ascii="Times New Roman" w:hAnsi="Times New Roman"/>
                <w:color w:val="auto"/>
                <w:sz w:val="24"/>
              </w:rPr>
              <w:t>Provide financial assistance, as required, to support professional learning needs of the staff</w:t>
            </w:r>
          </w:p>
          <w:p w:rsidR="004758C0" w:rsidRPr="004059E0" w:rsidRDefault="004758C0" w:rsidP="004059E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color w:val="auto"/>
                <w:sz w:val="24"/>
              </w:rPr>
            </w:pPr>
            <w:r w:rsidRPr="004059E0">
              <w:rPr>
                <w:rFonts w:ascii="Times New Roman" w:hAnsi="Times New Roman"/>
                <w:color w:val="auto"/>
                <w:sz w:val="24"/>
              </w:rPr>
              <w:t>Provide resources, support, time and financial assistance required to improve staff welfare needs</w:t>
            </w:r>
          </w:p>
          <w:p w:rsidR="004758C0" w:rsidRPr="004059E0" w:rsidRDefault="004758C0" w:rsidP="004059E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  <w:color w:val="auto"/>
                <w:sz w:val="24"/>
              </w:rPr>
            </w:pPr>
            <w:r w:rsidRPr="004059E0">
              <w:rPr>
                <w:rFonts w:ascii="Times New Roman" w:hAnsi="Times New Roman"/>
                <w:color w:val="auto"/>
                <w:sz w:val="24"/>
              </w:rPr>
              <w:t>Purchase resources and materials as required to support the school wellbeing priorities of early learning, transitions, student engagement and student welfare</w:t>
            </w:r>
          </w:p>
          <w:p w:rsidR="004758C0" w:rsidRPr="004059E0" w:rsidRDefault="004758C0" w:rsidP="00D767CC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758C0" w:rsidRDefault="004059E0" w:rsidP="00D767C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Mandy</w:t>
            </w:r>
          </w:p>
          <w:p w:rsidR="004059E0" w:rsidRDefault="004059E0" w:rsidP="00D767C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Kerryn</w:t>
            </w:r>
          </w:p>
          <w:p w:rsidR="004059E0" w:rsidRDefault="004059E0" w:rsidP="00D767C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Leadership Team</w:t>
            </w:r>
          </w:p>
          <w:p w:rsidR="004059E0" w:rsidRPr="004059E0" w:rsidRDefault="004059E0" w:rsidP="00D767C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Treasurer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758C0" w:rsidRPr="004059E0" w:rsidRDefault="004758C0" w:rsidP="00D767CC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4059E0">
              <w:rPr>
                <w:rFonts w:ascii="Verdana" w:hAnsi="Verdana"/>
                <w:color w:val="auto"/>
                <w:sz w:val="20"/>
                <w:szCs w:val="20"/>
              </w:rPr>
              <w:t>End of 2016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758C0" w:rsidRPr="004059E0" w:rsidRDefault="004059E0" w:rsidP="004059E0">
            <w:pPr>
              <w:pStyle w:val="ReportTitle"/>
              <w:numPr>
                <w:ilvl w:val="0"/>
                <w:numId w:val="41"/>
              </w:numPr>
              <w:spacing w:after="0" w:line="240" w:lineRule="auto"/>
              <w:ind w:left="459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Resources  provided for the school chaplain</w:t>
            </w:r>
          </w:p>
          <w:p w:rsidR="004758C0" w:rsidRPr="004059E0" w:rsidRDefault="004758C0" w:rsidP="004059E0">
            <w:pPr>
              <w:pStyle w:val="ReportTitle"/>
              <w:numPr>
                <w:ilvl w:val="0"/>
                <w:numId w:val="41"/>
              </w:numPr>
              <w:spacing w:after="0" w:line="240" w:lineRule="auto"/>
              <w:ind w:left="459"/>
              <w:rPr>
                <w:rFonts w:ascii="Verdana" w:hAnsi="Verdana"/>
                <w:color w:val="auto"/>
                <w:sz w:val="20"/>
                <w:szCs w:val="20"/>
              </w:rPr>
            </w:pPr>
            <w:r w:rsidRPr="004059E0">
              <w:rPr>
                <w:rFonts w:ascii="Verdana" w:hAnsi="Verdana"/>
                <w:color w:val="auto"/>
                <w:sz w:val="20"/>
                <w:szCs w:val="20"/>
              </w:rPr>
              <w:t>Professional learning plan reflects wellbeing priorities of the school</w:t>
            </w:r>
          </w:p>
          <w:p w:rsidR="004758C0" w:rsidRPr="004059E0" w:rsidRDefault="004758C0" w:rsidP="004059E0">
            <w:pPr>
              <w:pStyle w:val="ReportTitle"/>
              <w:numPr>
                <w:ilvl w:val="0"/>
                <w:numId w:val="41"/>
              </w:numPr>
              <w:spacing w:after="0" w:line="240" w:lineRule="auto"/>
              <w:ind w:left="459"/>
              <w:rPr>
                <w:rFonts w:ascii="Verdana" w:hAnsi="Verdana"/>
                <w:color w:val="auto"/>
                <w:sz w:val="20"/>
                <w:szCs w:val="20"/>
              </w:rPr>
            </w:pPr>
            <w:r w:rsidRPr="004059E0">
              <w:rPr>
                <w:rFonts w:ascii="Verdana" w:hAnsi="Verdana"/>
                <w:color w:val="auto"/>
                <w:sz w:val="20"/>
                <w:szCs w:val="20"/>
              </w:rPr>
              <w:t>Improvement goals developed to meet staff welfare needs</w:t>
            </w:r>
          </w:p>
          <w:p w:rsidR="004758C0" w:rsidRPr="004059E0" w:rsidRDefault="004059E0" w:rsidP="004059E0">
            <w:pPr>
              <w:pStyle w:val="ReportTitle"/>
              <w:numPr>
                <w:ilvl w:val="0"/>
                <w:numId w:val="41"/>
              </w:numPr>
              <w:spacing w:after="0" w:line="240" w:lineRule="auto"/>
              <w:ind w:left="459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Maintain and improve </w:t>
            </w:r>
            <w:r w:rsidR="004758C0" w:rsidRPr="004059E0">
              <w:rPr>
                <w:rFonts w:ascii="Verdana" w:hAnsi="Verdana"/>
                <w:color w:val="auto"/>
                <w:sz w:val="20"/>
                <w:szCs w:val="20"/>
              </w:rPr>
              <w:t>staff welfare as per ongoing survey and feedback results</w:t>
            </w:r>
          </w:p>
        </w:tc>
      </w:tr>
    </w:tbl>
    <w:p w:rsidR="003D7F10" w:rsidRDefault="003D7F10" w:rsidP="003D7F10">
      <w:pPr>
        <w:rPr>
          <w:rFonts w:ascii="Verdana" w:hAnsi="Verdana"/>
          <w:color w:val="0070C0"/>
          <w:spacing w:val="-12"/>
          <w:sz w:val="44"/>
          <w:szCs w:val="44"/>
        </w:rPr>
      </w:pPr>
    </w:p>
    <w:p w:rsidR="003D7F10" w:rsidRDefault="003D7F10">
      <w:pPr>
        <w:spacing w:after="0" w:line="240" w:lineRule="auto"/>
        <w:sectPr w:rsidR="003D7F10" w:rsidSect="00BC72F3"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</w:p>
    <w:p w:rsidR="008B5ACD" w:rsidRDefault="008B5ACD">
      <w:pPr>
        <w:spacing w:after="0" w:line="240" w:lineRule="auto"/>
      </w:pPr>
    </w:p>
    <w:p w:rsidR="00E6090A" w:rsidRDefault="00E6090A" w:rsidP="0057076C"/>
    <w:p w:rsidR="00A213E7" w:rsidRPr="00047A3E" w:rsidRDefault="0065396E" w:rsidP="0065396E">
      <w:pPr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b/>
          <w:color w:val="0070C0"/>
          <w:spacing w:val="-12"/>
          <w:sz w:val="44"/>
          <w:szCs w:val="44"/>
        </w:rPr>
        <w:t>Monitoring of</w:t>
      </w:r>
      <w:r w:rsidR="00E7226C">
        <w:rPr>
          <w:rFonts w:ascii="Verdana" w:hAnsi="Verdana"/>
          <w:color w:val="0070C0"/>
          <w:spacing w:val="-12"/>
          <w:sz w:val="44"/>
          <w:szCs w:val="44"/>
        </w:rPr>
        <w:t xml:space="preserve"> Annual Implementation Plan</w:t>
      </w:r>
      <w:r>
        <w:rPr>
          <w:rFonts w:ascii="Verdana" w:hAnsi="Verdana"/>
          <w:color w:val="0070C0"/>
          <w:spacing w:val="-12"/>
          <w:sz w:val="44"/>
          <w:szCs w:val="44"/>
        </w:rPr>
        <w:t>:</w:t>
      </w:r>
      <w:r w:rsidRPr="0065396E">
        <w:rPr>
          <w:rFonts w:ascii="Verdana" w:hAnsi="Verdana"/>
          <w:color w:val="0070C0"/>
          <w:spacing w:val="-12"/>
          <w:sz w:val="44"/>
          <w:szCs w:val="44"/>
        </w:rPr>
        <w:t xml:space="preserve"> </w:t>
      </w:r>
      <w:r>
        <w:rPr>
          <w:rFonts w:ascii="Verdana" w:hAnsi="Verdana"/>
          <w:color w:val="0070C0"/>
          <w:spacing w:val="-12"/>
          <w:sz w:val="44"/>
          <w:szCs w:val="44"/>
        </w:rPr>
        <w:t>for Improving Student Outcomes</w:t>
      </w:r>
      <w:r w:rsidR="00047A3E">
        <w:rPr>
          <w:rFonts w:ascii="Verdana" w:hAnsi="Verdana"/>
          <w:color w:val="0070C0"/>
          <w:spacing w:val="-12"/>
          <w:sz w:val="44"/>
          <w:szCs w:val="4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7938"/>
        <w:gridCol w:w="1276"/>
        <w:gridCol w:w="6379"/>
        <w:gridCol w:w="2268"/>
      </w:tblGrid>
      <w:tr w:rsidR="00294437" w:rsidTr="00294437">
        <w:tc>
          <w:tcPr>
            <w:tcW w:w="20946" w:type="dxa"/>
            <w:gridSpan w:val="6"/>
            <w:shd w:val="clear" w:color="auto" w:fill="95B3D7" w:themeFill="accent1" w:themeFillTint="99"/>
          </w:tcPr>
          <w:p w:rsidR="00294437" w:rsidRDefault="00294437" w:rsidP="0057076C">
            <w:pPr>
              <w:rPr>
                <w:b/>
                <w:color w:val="auto"/>
                <w:sz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ACHIEVEMENT</w:t>
            </w:r>
          </w:p>
        </w:tc>
      </w:tr>
      <w:tr w:rsidR="00027BF9" w:rsidTr="00027BF9">
        <w:trPr>
          <w:trHeight w:val="256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027BF9" w:rsidRPr="00164D14" w:rsidRDefault="00027BF9" w:rsidP="00294437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9214" w:type="dxa"/>
            <w:gridSpan w:val="2"/>
            <w:shd w:val="clear" w:color="auto" w:fill="B8CCE4" w:themeFill="accent1" w:themeFillTint="66"/>
          </w:tcPr>
          <w:p w:rsidR="00027BF9" w:rsidRPr="002E14B7" w:rsidRDefault="00027BF9" w:rsidP="0065396E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655" w:type="dxa"/>
            <w:gridSpan w:val="2"/>
            <w:shd w:val="clear" w:color="auto" w:fill="B8CCE4" w:themeFill="accent1" w:themeFillTint="66"/>
          </w:tcPr>
          <w:p w:rsidR="00027BF9" w:rsidRPr="002E14B7" w:rsidRDefault="00027BF9" w:rsidP="0065396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</w:tcPr>
          <w:p w:rsidR="00227173" w:rsidRPr="00227173" w:rsidRDefault="004277E8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:rsidR="00027BF9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Spending </w:t>
            </w:r>
            <w:r w:rsidR="004277E8" w:rsidRPr="00227173">
              <w:rPr>
                <w:b/>
                <w:color w:val="auto"/>
                <w:sz w:val="22"/>
              </w:rPr>
              <w:t>to date</w:t>
            </w:r>
          </w:p>
          <w:p w:rsidR="004277E8" w:rsidRPr="002E14B7" w:rsidRDefault="004277E8" w:rsidP="004277E8">
            <w:pPr>
              <w:rPr>
                <w:b/>
                <w:color w:val="auto"/>
                <w:sz w:val="24"/>
              </w:rPr>
            </w:pPr>
          </w:p>
        </w:tc>
      </w:tr>
      <w:tr w:rsidR="0071280A" w:rsidTr="0071280A">
        <w:trPr>
          <w:trHeight w:val="256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71280A" w:rsidRDefault="0071280A" w:rsidP="00294437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71280A" w:rsidRPr="002E14B7" w:rsidRDefault="0071280A" w:rsidP="00027BF9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E72381F" wp14:editId="0EDFD0A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7" name="Dec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7" o:spid="_x0000_s1026" style="position:absolute;left:0;text-align:left;margin-left:-.25pt;margin-top:.45pt;width:4.6pt;height:4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B549D3D" wp14:editId="38210F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6" name="Dec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6" o:spid="_x0000_s1027" style="position:absolute;left:0;text-align:left;margin-left:-.2pt;margin-top:7.95pt;width:4.6pt;height:4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763CDAB" wp14:editId="7AD607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8" name="Dec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027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8" o:spid="_x0000_s1028" style="position:absolute;left:0;text-align:left;margin-left:-.2pt;margin-top:17.1pt;width:4.6pt;height:4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027B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71280A" w:rsidRPr="002E14B7" w:rsidRDefault="0071280A" w:rsidP="0065396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1280A" w:rsidRPr="002E14B7" w:rsidRDefault="0071280A" w:rsidP="0071280A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FDEB61E" wp14:editId="1DFD9C8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27" name="Decag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27" o:spid="_x0000_s1029" style="position:absolute;left:0;text-align:left;margin-left:.7pt;margin-top:17.1pt;width:4.6pt;height:4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69C13B" wp14:editId="6526A90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26" name="Decag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26" o:spid="_x0000_s1030" style="position:absolute;left:0;text-align:left;margin-left:.65pt;margin-top:.45pt;width:4.6pt;height:4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72F8561" wp14:editId="151C9C2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25" name="Dec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7128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25" o:spid="_x0000_s1031" style="position:absolute;left:0;text-align:left;margin-left:.7pt;margin-top:7.95pt;width:4.6pt;height:4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7128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71280A" w:rsidRPr="002E14B7" w:rsidRDefault="0071280A" w:rsidP="0065396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2268" w:type="dxa"/>
            <w:vMerge/>
            <w:shd w:val="clear" w:color="auto" w:fill="B8CCE4" w:themeFill="accent1" w:themeFillTint="66"/>
          </w:tcPr>
          <w:p w:rsidR="0071280A" w:rsidRDefault="0071280A" w:rsidP="0065396E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:rsidTr="00610083">
        <w:tc>
          <w:tcPr>
            <w:tcW w:w="1809" w:type="dxa"/>
          </w:tcPr>
          <w:p w:rsidR="00973B58" w:rsidRPr="00EA625B" w:rsidRDefault="00610083" w:rsidP="0057076C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Develop clear understanding</w:t>
            </w:r>
          </w:p>
        </w:tc>
        <w:tc>
          <w:tcPr>
            <w:tcW w:w="1276" w:type="dxa"/>
            <w:shd w:val="clear" w:color="auto" w:fill="FFFF00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610083" w:rsidRPr="00E7226C" w:rsidRDefault="00610083" w:rsidP="0061008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PD Planner, Team meetings, </w:t>
            </w: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</w:tr>
      <w:tr w:rsidR="00973B58" w:rsidRPr="00E7226C" w:rsidTr="00610083">
        <w:tc>
          <w:tcPr>
            <w:tcW w:w="1809" w:type="dxa"/>
          </w:tcPr>
          <w:p w:rsidR="00973B58" w:rsidRPr="00EA625B" w:rsidRDefault="00610083" w:rsidP="0057076C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Consistent Planning</w:t>
            </w:r>
          </w:p>
        </w:tc>
        <w:tc>
          <w:tcPr>
            <w:tcW w:w="1276" w:type="dxa"/>
            <w:shd w:val="clear" w:color="auto" w:fill="FFFF00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610083" w:rsidP="0061008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Expectations set day 1 of year, stored in Dropbox, leadership and mentors monitor and give feedback. Additional PD schedule for new staff. </w:t>
            </w: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</w:tr>
      <w:tr w:rsidR="00973B58" w:rsidRPr="00E7226C" w:rsidTr="00610083">
        <w:tc>
          <w:tcPr>
            <w:tcW w:w="1809" w:type="dxa"/>
          </w:tcPr>
          <w:p w:rsidR="00973B58" w:rsidRPr="00EA625B" w:rsidRDefault="00610083" w:rsidP="0057076C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Monitoring of Planning</w:t>
            </w:r>
          </w:p>
        </w:tc>
        <w:tc>
          <w:tcPr>
            <w:tcW w:w="1276" w:type="dxa"/>
            <w:shd w:val="clear" w:color="auto" w:fill="FFFF00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610083" w:rsidP="0057076C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PDP r</w:t>
            </w:r>
            <w:r>
              <w:rPr>
                <w:color w:val="auto"/>
                <w:sz w:val="22"/>
              </w:rPr>
              <w:t>eviews, classroom displays</w:t>
            </w:r>
            <w:r>
              <w:rPr>
                <w:color w:val="auto"/>
                <w:sz w:val="22"/>
              </w:rPr>
              <w:t xml:space="preserve">, planners easily accessible by all staff, mentor teachers assigned to graduates </w:t>
            </w: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</w:tr>
      <w:tr w:rsidR="00973B58" w:rsidRPr="00E7226C" w:rsidTr="00610083">
        <w:tc>
          <w:tcPr>
            <w:tcW w:w="1809" w:type="dxa"/>
          </w:tcPr>
          <w:p w:rsidR="00973B58" w:rsidRPr="00EA625B" w:rsidRDefault="00610083" w:rsidP="0057076C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Coaching</w:t>
            </w:r>
          </w:p>
        </w:tc>
        <w:tc>
          <w:tcPr>
            <w:tcW w:w="1276" w:type="dxa"/>
            <w:shd w:val="clear" w:color="auto" w:fill="FFFF00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610083" w:rsidP="0057076C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Literacy and numeracy coach in place and timetabled. They also provide PD to teachers. Assist with assessment. </w:t>
            </w:r>
          </w:p>
        </w:tc>
        <w:tc>
          <w:tcPr>
            <w:tcW w:w="1276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57076C">
            <w:pPr>
              <w:rPr>
                <w:color w:val="auto"/>
                <w:sz w:val="22"/>
              </w:rPr>
            </w:pPr>
          </w:p>
        </w:tc>
      </w:tr>
      <w:tr w:rsidR="00AA2634" w:rsidTr="00B740F8">
        <w:tc>
          <w:tcPr>
            <w:tcW w:w="20946" w:type="dxa"/>
            <w:gridSpan w:val="6"/>
            <w:shd w:val="clear" w:color="auto" w:fill="95B3D7" w:themeFill="accent1" w:themeFillTint="99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4"/>
              </w:rPr>
              <w:t>ENGAGEMENT</w:t>
            </w:r>
          </w:p>
        </w:tc>
      </w:tr>
      <w:tr w:rsidR="00AA2634" w:rsidTr="00B740F8">
        <w:trPr>
          <w:trHeight w:val="256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AA2634" w:rsidRPr="00164D14" w:rsidRDefault="00AA2634" w:rsidP="00B740F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9214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655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</w:tcPr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>Spending to date</w:t>
            </w:r>
          </w:p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A2634" w:rsidTr="00B740F8">
        <w:trPr>
          <w:trHeight w:val="256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A03E32" wp14:editId="6F7EC1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34" name="Decago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4" o:spid="_x0000_s1032" style="position:absolute;left:0;text-align:left;margin-left:-.25pt;margin-top:.45pt;width:4.6pt;height:4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CD06F4E" wp14:editId="134B00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35" name="Decago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5" o:spid="_x0000_s1033" style="position:absolute;left:0;text-align:left;margin-left:-.2pt;margin-top:7.95pt;width:4.6pt;height:4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F5ADC50" wp14:editId="1BC2B6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36" name="Decago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6" o:spid="_x0000_s1034" style="position:absolute;left:0;text-align:left;margin-left:-.2pt;margin-top:17.1pt;width:4.6pt;height:4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E75EAC" wp14:editId="2227B31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37" name="Decago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7" o:spid="_x0000_s1035" style="position:absolute;left:0;text-align:left;margin-left:.7pt;margin-top:17.1pt;width:4.6pt;height:4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80D710F" wp14:editId="66B73D2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38" name="Decago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8" o:spid="_x0000_s1036" style="position:absolute;left:0;text-align:left;margin-left:.65pt;margin-top:.45pt;width:4.6pt;height:4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EB16F1D" wp14:editId="180067A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39" name="Decago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39" o:spid="_x0000_s1037" style="position:absolute;left:0;text-align:left;margin-left:.7pt;margin-top:7.95pt;width:4.6pt;height:4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2268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:rsidTr="009679D5">
        <w:tc>
          <w:tcPr>
            <w:tcW w:w="1809" w:type="dxa"/>
          </w:tcPr>
          <w:p w:rsidR="00973B58" w:rsidRPr="00EA625B" w:rsidRDefault="009679D5" w:rsidP="00B740F8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Community Feedback</w:t>
            </w:r>
          </w:p>
        </w:tc>
        <w:tc>
          <w:tcPr>
            <w:tcW w:w="1276" w:type="dxa"/>
            <w:shd w:val="clear" w:color="auto" w:fill="FFFF00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679D5" w:rsidP="00B740F8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Survey feedback</w:t>
            </w: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4C20E5">
        <w:tc>
          <w:tcPr>
            <w:tcW w:w="1809" w:type="dxa"/>
          </w:tcPr>
          <w:p w:rsidR="00973B58" w:rsidRPr="00EA625B" w:rsidRDefault="009679D5" w:rsidP="00B740F8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Self-evaluation</w:t>
            </w:r>
          </w:p>
        </w:tc>
        <w:tc>
          <w:tcPr>
            <w:tcW w:w="1276" w:type="dxa"/>
            <w:shd w:val="clear" w:color="auto" w:fill="FFFF00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4C20E5" w:rsidP="00B740F8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Draft form</w:t>
            </w: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4C20E5">
        <w:tc>
          <w:tcPr>
            <w:tcW w:w="1809" w:type="dxa"/>
          </w:tcPr>
          <w:p w:rsidR="00973B58" w:rsidRPr="00EA625B" w:rsidRDefault="009679D5" w:rsidP="00B740F8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Volunteer training</w:t>
            </w:r>
          </w:p>
        </w:tc>
        <w:tc>
          <w:tcPr>
            <w:tcW w:w="1276" w:type="dxa"/>
            <w:shd w:val="clear" w:color="auto" w:fill="FFFF00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4C20E5" w:rsidP="00B740F8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Training completed and repeated when new volunteers arrive</w:t>
            </w: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4C20E5">
        <w:tc>
          <w:tcPr>
            <w:tcW w:w="1809" w:type="dxa"/>
          </w:tcPr>
          <w:p w:rsidR="00973B58" w:rsidRPr="00EA625B" w:rsidRDefault="004C20E5" w:rsidP="00B740F8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Attendance</w:t>
            </w:r>
          </w:p>
        </w:tc>
        <w:tc>
          <w:tcPr>
            <w:tcW w:w="1276" w:type="dxa"/>
            <w:shd w:val="clear" w:color="auto" w:fill="00B050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4C20E5" w:rsidP="00B740F8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Procedures in place. Phone call on second day. Absent learning plans, Visiting teachers. </w:t>
            </w: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AA2634" w:rsidTr="00B740F8">
        <w:tc>
          <w:tcPr>
            <w:tcW w:w="20946" w:type="dxa"/>
            <w:gridSpan w:val="6"/>
            <w:shd w:val="clear" w:color="auto" w:fill="95B3D7" w:themeFill="accent1" w:themeFillTint="99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4"/>
              </w:rPr>
              <w:t>WELLBEING</w:t>
            </w:r>
          </w:p>
        </w:tc>
      </w:tr>
      <w:tr w:rsidR="00AA2634" w:rsidTr="00B740F8">
        <w:trPr>
          <w:trHeight w:val="256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AA2634" w:rsidRPr="00164D14" w:rsidRDefault="00AA2634" w:rsidP="00B740F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9214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655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</w:tcPr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>Spending to date</w:t>
            </w:r>
          </w:p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A2634" w:rsidTr="00B740F8">
        <w:trPr>
          <w:trHeight w:val="256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29458E3" wp14:editId="7022EE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40" name="Decago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40" o:spid="_x0000_s1038" style="position:absolute;left:0;text-align:left;margin-left:-.25pt;margin-top:.45pt;width:4.6pt;height:4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72A75FB" wp14:editId="02FCD4A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41" name="Decago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41" o:spid="_x0000_s1039" style="position:absolute;left:0;text-align:left;margin-left:-.2pt;margin-top:7.95pt;width:4.6pt;height:4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8770CE5" wp14:editId="4A367B3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42" name="Decago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42" o:spid="_x0000_s1040" style="position:absolute;left:0;text-align:left;margin-left:-.2pt;margin-top:17.1pt;width:4.6pt;height:4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20FB04" wp14:editId="374A97B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49" name="Decago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49" o:spid="_x0000_s1041" style="position:absolute;left:0;text-align:left;margin-left:.7pt;margin-top:17.1pt;width:4.6pt;height:4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3AB9B27" wp14:editId="296C062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50" name="Decago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0" o:spid="_x0000_s1042" style="position:absolute;left:0;text-align:left;margin-left:.65pt;margin-top:.45pt;width:4.6pt;height:4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35D27A" wp14:editId="1BD85BE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51" name="Decago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1" o:spid="_x0000_s1043" style="position:absolute;left:0;text-align:left;margin-left:.7pt;margin-top:7.95pt;width:4.6pt;height:4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2268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:rsidTr="00052807">
        <w:tc>
          <w:tcPr>
            <w:tcW w:w="1809" w:type="dxa"/>
          </w:tcPr>
          <w:p w:rsidR="00973B58" w:rsidRPr="00EA625B" w:rsidRDefault="00052807" w:rsidP="00B740F8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Review of SWPB</w:t>
            </w:r>
          </w:p>
        </w:tc>
        <w:tc>
          <w:tcPr>
            <w:tcW w:w="1276" w:type="dxa"/>
            <w:shd w:val="clear" w:color="auto" w:fill="FFFF00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052807" w:rsidP="00B740F8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Team meeting and following progress, providing extra support. </w:t>
            </w: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052807">
        <w:tc>
          <w:tcPr>
            <w:tcW w:w="1809" w:type="dxa"/>
          </w:tcPr>
          <w:p w:rsidR="00973B58" w:rsidRPr="00EA625B" w:rsidRDefault="00052807" w:rsidP="00B740F8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Evaluation of SWPB</w:t>
            </w:r>
          </w:p>
        </w:tc>
        <w:tc>
          <w:tcPr>
            <w:tcW w:w="1276" w:type="dxa"/>
            <w:shd w:val="clear" w:color="auto" w:fill="FFFF00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052807" w:rsidP="00B740F8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Monitoring through class dojo. Working with Monash University psychology students to collect data from sample grades. </w:t>
            </w: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4C20E5">
        <w:tc>
          <w:tcPr>
            <w:tcW w:w="1809" w:type="dxa"/>
          </w:tcPr>
          <w:p w:rsidR="00973B58" w:rsidRPr="00EA625B" w:rsidRDefault="00052807" w:rsidP="00B740F8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Policies </w:t>
            </w:r>
          </w:p>
        </w:tc>
        <w:tc>
          <w:tcPr>
            <w:tcW w:w="1276" w:type="dxa"/>
            <w:shd w:val="clear" w:color="auto" w:fill="FFFF00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052807" w:rsidP="00B740F8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VRQA accred</w:t>
            </w:r>
            <w:bookmarkStart w:id="2" w:name="_GoBack"/>
            <w:bookmarkEnd w:id="2"/>
            <w:r>
              <w:rPr>
                <w:color w:val="auto"/>
                <w:sz w:val="22"/>
              </w:rPr>
              <w:t xml:space="preserve">itation in progress as part of our school review. </w:t>
            </w: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AA2634" w:rsidTr="00B740F8">
        <w:tc>
          <w:tcPr>
            <w:tcW w:w="20946" w:type="dxa"/>
            <w:gridSpan w:val="6"/>
            <w:shd w:val="clear" w:color="auto" w:fill="95B3D7" w:themeFill="accent1" w:themeFillTint="99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4"/>
              </w:rPr>
              <w:t>PRODUCTIVITY</w:t>
            </w:r>
          </w:p>
        </w:tc>
      </w:tr>
      <w:tr w:rsidR="00AA2634" w:rsidTr="00B740F8">
        <w:trPr>
          <w:trHeight w:val="256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AA2634" w:rsidRPr="00164D14" w:rsidRDefault="00AA2634" w:rsidP="00B740F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9214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655" w:type="dxa"/>
            <w:gridSpan w:val="2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</w:tcPr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>Spending to date</w:t>
            </w:r>
          </w:p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A2634" w:rsidTr="00B740F8">
        <w:trPr>
          <w:trHeight w:val="256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4A6EA1" wp14:editId="0082FB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52" name="Decago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2" o:spid="_x0000_s1044" style="position:absolute;left:0;text-align:left;margin-left:-.25pt;margin-top:.45pt;width:4.6pt;height:4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C026467" wp14:editId="42D28C1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53" name="Decago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3" o:spid="_x0000_s1045" style="position:absolute;left:0;text-align:left;margin-left:-.2pt;margin-top:7.95pt;width:4.6pt;height:4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25587BB" wp14:editId="4644D2F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54" name="Decago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4" o:spid="_x0000_s1046" style="position:absolute;left:0;text-align:left;margin-left:-.2pt;margin-top:17.1pt;width:4.6pt;height:4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95D68BA" wp14:editId="6F87871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55" name="Decago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5" o:spid="_x0000_s1047" style="position:absolute;left:0;text-align:left;margin-left:.7pt;margin-top:17.1pt;width:4.6pt;height:4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D56E0FD" wp14:editId="49021D0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56" name="Decago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6" o:spid="_x0000_s1048" style="position:absolute;left:0;text-align:left;margin-left:.65pt;margin-top:.45pt;width:4.6pt;height:4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11F9A0F" wp14:editId="6466247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57" name="Decago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6007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:rsidR="006007E8" w:rsidRDefault="006007E8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6007E8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:rsidR="006007E8" w:rsidRDefault="006007E8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:rsidR="006007E8" w:rsidRDefault="006007E8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:rsidR="006007E8" w:rsidRDefault="006007E8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07E8" w:rsidRDefault="006007E8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57" o:spid="_x0000_s1049" style="position:absolute;left:0;text-align:left;margin-left:.7pt;margin-top:7.95pt;width:4.6pt;height:4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6007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:rsidR="006007E8" w:rsidRDefault="006007E8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6007E8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:rsidR="006007E8" w:rsidRDefault="006007E8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:rsidR="006007E8" w:rsidRDefault="006007E8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:rsidR="006007E8" w:rsidRDefault="006007E8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07E8" w:rsidRDefault="006007E8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2268" w:type="dxa"/>
            <w:vMerge/>
            <w:shd w:val="clear" w:color="auto" w:fill="B8CCE4" w:themeFill="accent1" w:themeFillTint="66"/>
          </w:tcPr>
          <w:p w:rsidR="00AA2634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:rsidTr="00052807">
        <w:tc>
          <w:tcPr>
            <w:tcW w:w="1809" w:type="dxa"/>
          </w:tcPr>
          <w:p w:rsidR="00973B58" w:rsidRPr="00EA625B" w:rsidRDefault="00052807" w:rsidP="00B740F8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Coaches in place</w:t>
            </w:r>
          </w:p>
        </w:tc>
        <w:tc>
          <w:tcPr>
            <w:tcW w:w="1276" w:type="dxa"/>
            <w:shd w:val="clear" w:color="auto" w:fill="00B050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052807" w:rsidP="00B740F8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Both literacy and numeracy coach in place. Successfully budgeted and supported by school council. </w:t>
            </w: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052807">
        <w:tc>
          <w:tcPr>
            <w:tcW w:w="1809" w:type="dxa"/>
          </w:tcPr>
          <w:p w:rsidR="00973B58" w:rsidRPr="00EA625B" w:rsidRDefault="00052807" w:rsidP="00B740F8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Chaplain</w:t>
            </w:r>
          </w:p>
        </w:tc>
        <w:tc>
          <w:tcPr>
            <w:tcW w:w="1276" w:type="dxa"/>
            <w:shd w:val="clear" w:color="auto" w:fill="00B050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052807" w:rsidP="00B740F8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Funded through NSCP and in place until the end on 2017.</w:t>
            </w: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  <w:tr w:rsidR="00973B58" w:rsidRPr="00E7226C" w:rsidTr="00B740F8">
        <w:tc>
          <w:tcPr>
            <w:tcW w:w="1809" w:type="dxa"/>
          </w:tcPr>
          <w:p w:rsidR="00973B58" w:rsidRPr="00EA625B" w:rsidRDefault="00973B58" w:rsidP="00B740F8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793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6379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973B58" w:rsidRPr="00E7226C" w:rsidRDefault="00973B58" w:rsidP="00B740F8">
            <w:pPr>
              <w:rPr>
                <w:color w:val="auto"/>
                <w:sz w:val="22"/>
              </w:rPr>
            </w:pPr>
          </w:p>
        </w:tc>
      </w:tr>
    </w:tbl>
    <w:p w:rsidR="008B5ACD" w:rsidRPr="00E7226C" w:rsidRDefault="008B5ACD" w:rsidP="0057076C">
      <w:pPr>
        <w:rPr>
          <w:sz w:val="22"/>
          <w:szCs w:val="22"/>
        </w:rPr>
      </w:pPr>
    </w:p>
    <w:sectPr w:rsidR="008B5ACD" w:rsidRPr="00E7226C" w:rsidSect="00BC72F3">
      <w:pgSz w:w="23814" w:h="16840" w:orient="landscape" w:code="8"/>
      <w:pgMar w:top="709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E8" w:rsidRDefault="006007E8">
      <w:pPr>
        <w:spacing w:after="0" w:line="240" w:lineRule="auto"/>
      </w:pPr>
      <w:r>
        <w:separator/>
      </w:r>
    </w:p>
  </w:endnote>
  <w:endnote w:type="continuationSeparator" w:id="0">
    <w:p w:rsidR="006007E8" w:rsidRDefault="0060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E8" w:rsidRDefault="006007E8">
      <w:pPr>
        <w:spacing w:after="0" w:line="240" w:lineRule="auto"/>
      </w:pPr>
      <w:r>
        <w:separator/>
      </w:r>
    </w:p>
  </w:footnote>
  <w:footnote w:type="continuationSeparator" w:id="0">
    <w:p w:rsidR="006007E8" w:rsidRDefault="0060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E8" w:rsidRDefault="00600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9CB"/>
    <w:multiLevelType w:val="hybridMultilevel"/>
    <w:tmpl w:val="3E76C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A9B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56C61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82941"/>
    <w:multiLevelType w:val="hybridMultilevel"/>
    <w:tmpl w:val="D99CF2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02C25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B51C7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E3C52"/>
    <w:multiLevelType w:val="hybridMultilevel"/>
    <w:tmpl w:val="2DBA8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77CF3"/>
    <w:multiLevelType w:val="hybridMultilevel"/>
    <w:tmpl w:val="9252E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6C3B"/>
    <w:multiLevelType w:val="hybridMultilevel"/>
    <w:tmpl w:val="FAC63D82"/>
    <w:lvl w:ilvl="0" w:tplc="E2824C2E">
      <w:start w:val="1"/>
      <w:numFmt w:val="decimal"/>
      <w:lvlText w:val="%1."/>
      <w:lvlJc w:val="lef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BC5A00"/>
    <w:multiLevelType w:val="hybridMultilevel"/>
    <w:tmpl w:val="D0CE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06A39"/>
    <w:multiLevelType w:val="hybridMultilevel"/>
    <w:tmpl w:val="C9487C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C550C"/>
    <w:multiLevelType w:val="hybridMultilevel"/>
    <w:tmpl w:val="E2E4C89A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474211A"/>
    <w:multiLevelType w:val="hybridMultilevel"/>
    <w:tmpl w:val="77A6A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0380F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32D30"/>
    <w:multiLevelType w:val="hybridMultilevel"/>
    <w:tmpl w:val="71B6E9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46EFB"/>
    <w:multiLevelType w:val="hybridMultilevel"/>
    <w:tmpl w:val="BE9E6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02696"/>
    <w:multiLevelType w:val="hybridMultilevel"/>
    <w:tmpl w:val="2830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958EC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DF383B"/>
    <w:multiLevelType w:val="hybridMultilevel"/>
    <w:tmpl w:val="DCC6456A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4D556AB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F8179F"/>
    <w:multiLevelType w:val="hybridMultilevel"/>
    <w:tmpl w:val="E336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A02EE0"/>
    <w:multiLevelType w:val="hybridMultilevel"/>
    <w:tmpl w:val="AFD40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62E5C"/>
    <w:multiLevelType w:val="hybridMultilevel"/>
    <w:tmpl w:val="96280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B5A9D"/>
    <w:multiLevelType w:val="hybridMultilevel"/>
    <w:tmpl w:val="FAC63D82"/>
    <w:lvl w:ilvl="0" w:tplc="E2824C2E">
      <w:start w:val="1"/>
      <w:numFmt w:val="decimal"/>
      <w:lvlText w:val="%1."/>
      <w:lvlJc w:val="lef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90D1F14"/>
    <w:multiLevelType w:val="hybridMultilevel"/>
    <w:tmpl w:val="0A745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27A2B"/>
    <w:multiLevelType w:val="hybridMultilevel"/>
    <w:tmpl w:val="189C9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B481E"/>
    <w:multiLevelType w:val="hybridMultilevel"/>
    <w:tmpl w:val="CD0CE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54BB2"/>
    <w:multiLevelType w:val="hybridMultilevel"/>
    <w:tmpl w:val="BB203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B6076"/>
    <w:multiLevelType w:val="hybridMultilevel"/>
    <w:tmpl w:val="9F12F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4232B"/>
    <w:multiLevelType w:val="hybridMultilevel"/>
    <w:tmpl w:val="9ED61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2A7CCB"/>
    <w:multiLevelType w:val="hybridMultilevel"/>
    <w:tmpl w:val="A41E8A8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0861"/>
    <w:multiLevelType w:val="hybridMultilevel"/>
    <w:tmpl w:val="3EC0AD1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2">
    <w:nsid w:val="76A858D5"/>
    <w:multiLevelType w:val="hybridMultilevel"/>
    <w:tmpl w:val="41B87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20F7E">
      <w:start w:val="2012"/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C6415"/>
    <w:multiLevelType w:val="hybridMultilevel"/>
    <w:tmpl w:val="8CAAE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43A65"/>
    <w:multiLevelType w:val="hybridMultilevel"/>
    <w:tmpl w:val="EA34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7"/>
  </w:num>
  <w:num w:numId="5">
    <w:abstractNumId w:val="3"/>
  </w:num>
  <w:num w:numId="6">
    <w:abstractNumId w:val="30"/>
  </w:num>
  <w:num w:numId="7">
    <w:abstractNumId w:val="14"/>
  </w:num>
  <w:num w:numId="8">
    <w:abstractNumId w:val="10"/>
  </w:num>
  <w:num w:numId="9">
    <w:abstractNumId w:val="9"/>
  </w:num>
  <w:num w:numId="10">
    <w:abstractNumId w:val="34"/>
  </w:num>
  <w:num w:numId="11">
    <w:abstractNumId w:val="2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4"/>
  </w:num>
  <w:num w:numId="20">
    <w:abstractNumId w:val="11"/>
  </w:num>
  <w:num w:numId="21">
    <w:abstractNumId w:val="26"/>
  </w:num>
  <w:num w:numId="22">
    <w:abstractNumId w:val="15"/>
  </w:num>
  <w:num w:numId="23">
    <w:abstractNumId w:val="25"/>
  </w:num>
  <w:num w:numId="24">
    <w:abstractNumId w:val="4"/>
  </w:num>
  <w:num w:numId="25">
    <w:abstractNumId w:val="13"/>
  </w:num>
  <w:num w:numId="26">
    <w:abstractNumId w:val="28"/>
  </w:num>
  <w:num w:numId="27">
    <w:abstractNumId w:val="5"/>
  </w:num>
  <w:num w:numId="28">
    <w:abstractNumId w:val="6"/>
  </w:num>
  <w:num w:numId="29">
    <w:abstractNumId w:val="17"/>
  </w:num>
  <w:num w:numId="30">
    <w:abstractNumId w:val="2"/>
  </w:num>
  <w:num w:numId="31">
    <w:abstractNumId w:val="19"/>
  </w:num>
  <w:num w:numId="32">
    <w:abstractNumId w:val="1"/>
  </w:num>
  <w:num w:numId="33">
    <w:abstractNumId w:val="21"/>
  </w:num>
  <w:num w:numId="34">
    <w:abstractNumId w:val="32"/>
  </w:num>
  <w:num w:numId="35">
    <w:abstractNumId w:val="16"/>
  </w:num>
  <w:num w:numId="36">
    <w:abstractNumId w:val="20"/>
  </w:num>
  <w:num w:numId="37">
    <w:abstractNumId w:val="29"/>
  </w:num>
  <w:num w:numId="38">
    <w:abstractNumId w:val="0"/>
  </w:num>
  <w:num w:numId="39">
    <w:abstractNumId w:val="12"/>
  </w:num>
  <w:num w:numId="40">
    <w:abstractNumId w:val="18"/>
  </w:num>
  <w:num w:numId="41">
    <w:abstractNumId w:val="3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A6"/>
    <w:rsid w:val="00006212"/>
    <w:rsid w:val="0001308A"/>
    <w:rsid w:val="00016111"/>
    <w:rsid w:val="000222E5"/>
    <w:rsid w:val="00027BF9"/>
    <w:rsid w:val="00047A3E"/>
    <w:rsid w:val="00052807"/>
    <w:rsid w:val="0007567B"/>
    <w:rsid w:val="00081623"/>
    <w:rsid w:val="00082A4F"/>
    <w:rsid w:val="000A252B"/>
    <w:rsid w:val="000F40F2"/>
    <w:rsid w:val="000F7D5C"/>
    <w:rsid w:val="00101E11"/>
    <w:rsid w:val="00127B57"/>
    <w:rsid w:val="0013539E"/>
    <w:rsid w:val="00142F45"/>
    <w:rsid w:val="00150DEB"/>
    <w:rsid w:val="00164D14"/>
    <w:rsid w:val="00186754"/>
    <w:rsid w:val="0019128A"/>
    <w:rsid w:val="001C4D82"/>
    <w:rsid w:val="00203CE0"/>
    <w:rsid w:val="00227173"/>
    <w:rsid w:val="00245602"/>
    <w:rsid w:val="0027281D"/>
    <w:rsid w:val="002756EA"/>
    <w:rsid w:val="00276D8D"/>
    <w:rsid w:val="002832E8"/>
    <w:rsid w:val="0028424E"/>
    <w:rsid w:val="00294437"/>
    <w:rsid w:val="002A0A2D"/>
    <w:rsid w:val="002C099B"/>
    <w:rsid w:val="002E14B7"/>
    <w:rsid w:val="002E4405"/>
    <w:rsid w:val="003002C7"/>
    <w:rsid w:val="003033AA"/>
    <w:rsid w:val="0030534E"/>
    <w:rsid w:val="0034640D"/>
    <w:rsid w:val="00347C65"/>
    <w:rsid w:val="00347E1A"/>
    <w:rsid w:val="003554D3"/>
    <w:rsid w:val="00394695"/>
    <w:rsid w:val="00395CEA"/>
    <w:rsid w:val="003D7F10"/>
    <w:rsid w:val="003E57A5"/>
    <w:rsid w:val="003E720E"/>
    <w:rsid w:val="004059E0"/>
    <w:rsid w:val="0041442A"/>
    <w:rsid w:val="00416FB5"/>
    <w:rsid w:val="004277E8"/>
    <w:rsid w:val="00432EA4"/>
    <w:rsid w:val="004639F0"/>
    <w:rsid w:val="004758C0"/>
    <w:rsid w:val="004760EF"/>
    <w:rsid w:val="00494A1B"/>
    <w:rsid w:val="004A7012"/>
    <w:rsid w:val="004C20E5"/>
    <w:rsid w:val="00522C6C"/>
    <w:rsid w:val="00551AA4"/>
    <w:rsid w:val="00562227"/>
    <w:rsid w:val="0056446E"/>
    <w:rsid w:val="0057076C"/>
    <w:rsid w:val="005A4CB5"/>
    <w:rsid w:val="005F0841"/>
    <w:rsid w:val="006007E8"/>
    <w:rsid w:val="00610083"/>
    <w:rsid w:val="0065396E"/>
    <w:rsid w:val="006819B9"/>
    <w:rsid w:val="0068605A"/>
    <w:rsid w:val="006A5CEB"/>
    <w:rsid w:val="006C33E0"/>
    <w:rsid w:val="00701046"/>
    <w:rsid w:val="0071280A"/>
    <w:rsid w:val="00726EB2"/>
    <w:rsid w:val="0076780F"/>
    <w:rsid w:val="00786247"/>
    <w:rsid w:val="00787918"/>
    <w:rsid w:val="0079731C"/>
    <w:rsid w:val="007B2D93"/>
    <w:rsid w:val="007F21CD"/>
    <w:rsid w:val="00801992"/>
    <w:rsid w:val="00860715"/>
    <w:rsid w:val="00881464"/>
    <w:rsid w:val="008A5E9A"/>
    <w:rsid w:val="008B24CF"/>
    <w:rsid w:val="008B3444"/>
    <w:rsid w:val="008B51B4"/>
    <w:rsid w:val="008B5ACD"/>
    <w:rsid w:val="008D3F40"/>
    <w:rsid w:val="008D413A"/>
    <w:rsid w:val="008E48CD"/>
    <w:rsid w:val="008F15F2"/>
    <w:rsid w:val="00934722"/>
    <w:rsid w:val="00960413"/>
    <w:rsid w:val="009679D5"/>
    <w:rsid w:val="00973B58"/>
    <w:rsid w:val="00974AE3"/>
    <w:rsid w:val="00984BBE"/>
    <w:rsid w:val="009B7F68"/>
    <w:rsid w:val="009D1BE3"/>
    <w:rsid w:val="009D5C2C"/>
    <w:rsid w:val="009F625F"/>
    <w:rsid w:val="00A02D0C"/>
    <w:rsid w:val="00A0335E"/>
    <w:rsid w:val="00A04481"/>
    <w:rsid w:val="00A054F9"/>
    <w:rsid w:val="00A16128"/>
    <w:rsid w:val="00A213E7"/>
    <w:rsid w:val="00A33C95"/>
    <w:rsid w:val="00A41097"/>
    <w:rsid w:val="00A64FC1"/>
    <w:rsid w:val="00A82894"/>
    <w:rsid w:val="00A85B57"/>
    <w:rsid w:val="00AA2634"/>
    <w:rsid w:val="00AB415E"/>
    <w:rsid w:val="00AC0F2E"/>
    <w:rsid w:val="00AD49AA"/>
    <w:rsid w:val="00AF05DF"/>
    <w:rsid w:val="00AF2439"/>
    <w:rsid w:val="00B042F2"/>
    <w:rsid w:val="00B07F4D"/>
    <w:rsid w:val="00B13153"/>
    <w:rsid w:val="00B16FBC"/>
    <w:rsid w:val="00B17A56"/>
    <w:rsid w:val="00B30C1E"/>
    <w:rsid w:val="00B740F8"/>
    <w:rsid w:val="00B76A4D"/>
    <w:rsid w:val="00BA646C"/>
    <w:rsid w:val="00BB37B9"/>
    <w:rsid w:val="00BB4FF1"/>
    <w:rsid w:val="00BC72F3"/>
    <w:rsid w:val="00BE49DA"/>
    <w:rsid w:val="00BF127A"/>
    <w:rsid w:val="00C455E2"/>
    <w:rsid w:val="00C51C11"/>
    <w:rsid w:val="00C949DA"/>
    <w:rsid w:val="00CB5053"/>
    <w:rsid w:val="00CB72AD"/>
    <w:rsid w:val="00CC519F"/>
    <w:rsid w:val="00CC718D"/>
    <w:rsid w:val="00CE5D01"/>
    <w:rsid w:val="00CF0FFB"/>
    <w:rsid w:val="00CF1434"/>
    <w:rsid w:val="00D11D7A"/>
    <w:rsid w:val="00D215DF"/>
    <w:rsid w:val="00D34C90"/>
    <w:rsid w:val="00D40A52"/>
    <w:rsid w:val="00D470A2"/>
    <w:rsid w:val="00D47DED"/>
    <w:rsid w:val="00D503EC"/>
    <w:rsid w:val="00D5113D"/>
    <w:rsid w:val="00D63C3D"/>
    <w:rsid w:val="00D767CC"/>
    <w:rsid w:val="00D832C3"/>
    <w:rsid w:val="00D83C3A"/>
    <w:rsid w:val="00DB3B1A"/>
    <w:rsid w:val="00DB58A2"/>
    <w:rsid w:val="00DC6227"/>
    <w:rsid w:val="00DD0907"/>
    <w:rsid w:val="00E3230A"/>
    <w:rsid w:val="00E37960"/>
    <w:rsid w:val="00E40693"/>
    <w:rsid w:val="00E472E9"/>
    <w:rsid w:val="00E6090A"/>
    <w:rsid w:val="00E624FA"/>
    <w:rsid w:val="00E7226C"/>
    <w:rsid w:val="00E72ADA"/>
    <w:rsid w:val="00E766A6"/>
    <w:rsid w:val="00E8747A"/>
    <w:rsid w:val="00EA625B"/>
    <w:rsid w:val="00EB5995"/>
    <w:rsid w:val="00F0648A"/>
    <w:rsid w:val="00F32C16"/>
    <w:rsid w:val="00F56AFB"/>
    <w:rsid w:val="00F81390"/>
    <w:rsid w:val="00F81A1B"/>
    <w:rsid w:val="00F931AE"/>
    <w:rsid w:val="00F955D0"/>
    <w:rsid w:val="00FB2FC9"/>
    <w:rsid w:val="00FB50FA"/>
    <w:rsid w:val="00FC11FD"/>
    <w:rsid w:val="00FC7861"/>
    <w:rsid w:val="00FE1D2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61"/>
    <w:pPr>
      <w:spacing w:after="210" w:line="245" w:lineRule="atLeast"/>
    </w:pPr>
    <w:rPr>
      <w:rFonts w:ascii="Arial" w:eastAsia="Times New Roman" w:hAnsi="Arial" w:cs="Times New Roman"/>
      <w:color w:val="747378"/>
      <w:sz w:val="18"/>
      <w:lang w:val="en-AU"/>
    </w:rPr>
  </w:style>
  <w:style w:type="paragraph" w:styleId="Heading2">
    <w:name w:val="heading 2"/>
    <w:basedOn w:val="Normal"/>
    <w:next w:val="Normal"/>
    <w:link w:val="Heading2Char"/>
    <w:qFormat/>
    <w:rsid w:val="00E766A6"/>
    <w:pPr>
      <w:keepNext/>
      <w:spacing w:before="360" w:after="80" w:line="240" w:lineRule="auto"/>
      <w:outlineLvl w:val="1"/>
    </w:pPr>
    <w:rPr>
      <w:rFonts w:ascii="Verdana" w:hAnsi="Verdana" w:cs="Arial"/>
      <w:b/>
      <w:bCs/>
      <w:i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66A6"/>
    <w:rPr>
      <w:rFonts w:ascii="Verdana" w:eastAsia="Times New Roman" w:hAnsi="Verdana" w:cs="Arial"/>
      <w:b/>
      <w:bCs/>
      <w:iCs/>
      <w:color w:val="0070C0"/>
      <w:lang w:val="en-AU"/>
    </w:rPr>
  </w:style>
  <w:style w:type="paragraph" w:customStyle="1" w:styleId="Table-RowHeading">
    <w:name w:val="Table - Row Heading"/>
    <w:basedOn w:val="Normal"/>
    <w:rsid w:val="00E766A6"/>
    <w:pPr>
      <w:widowControl w:val="0"/>
      <w:autoSpaceDE w:val="0"/>
      <w:autoSpaceDN w:val="0"/>
      <w:adjustRightInd w:val="0"/>
      <w:spacing w:after="0" w:line="240" w:lineRule="auto"/>
    </w:pPr>
    <w:rPr>
      <w:rFonts w:cs="Arial"/>
      <w:color w:val="737277"/>
      <w:szCs w:val="18"/>
      <w:lang w:val="en-US"/>
    </w:rPr>
  </w:style>
  <w:style w:type="paragraph" w:styleId="CommentText">
    <w:name w:val="annotation text"/>
    <w:basedOn w:val="Normal"/>
    <w:link w:val="CommentTextChar"/>
    <w:rsid w:val="00E766A6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766A6"/>
    <w:rPr>
      <w:rFonts w:ascii="Arial" w:eastAsia="Times New Roman" w:hAnsi="Arial" w:cs="Times New Roman"/>
      <w:color w:val="747378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E766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66A6"/>
    <w:rPr>
      <w:rFonts w:ascii="Times New Roman" w:eastAsia="Times New Roman" w:hAnsi="Times New Roman" w:cs="Times New Roman"/>
      <w:lang w:val="en-AU"/>
    </w:rPr>
  </w:style>
  <w:style w:type="paragraph" w:customStyle="1" w:styleId="ReportTitle">
    <w:name w:val="Report Title"/>
    <w:basedOn w:val="Normal"/>
    <w:rsid w:val="00E766A6"/>
    <w:pPr>
      <w:spacing w:after="35" w:line="480" w:lineRule="exact"/>
    </w:pPr>
    <w:rPr>
      <w:color w:val="054196"/>
      <w:spacing w:val="-12"/>
      <w:sz w:val="46"/>
      <w:szCs w:val="46"/>
    </w:rPr>
  </w:style>
  <w:style w:type="paragraph" w:styleId="Title">
    <w:name w:val="Title"/>
    <w:basedOn w:val="Normal"/>
    <w:link w:val="TitleChar"/>
    <w:qFormat/>
    <w:rsid w:val="00E766A6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E766A6"/>
    <w:rPr>
      <w:rFonts w:ascii="Times New Roman" w:eastAsia="Times New Roman" w:hAnsi="Times New Roman" w:cs="Times New Roman"/>
      <w:b/>
      <w:bCs/>
      <w:sz w:val="28"/>
      <w:lang w:val="en-AU"/>
    </w:rPr>
  </w:style>
  <w:style w:type="table" w:styleId="TableGrid">
    <w:name w:val="Table Grid"/>
    <w:basedOn w:val="TableNormal"/>
    <w:uiPriority w:val="59"/>
    <w:rsid w:val="00E76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6A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A6"/>
    <w:rPr>
      <w:rFonts w:ascii="Lucida Grande" w:eastAsia="Times New Roman" w:hAnsi="Lucida Grande" w:cs="Lucida Grande"/>
      <w:color w:val="747378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8F15F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276D8D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30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8A"/>
    <w:pPr>
      <w:spacing w:line="240" w:lineRule="auto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8A"/>
    <w:rPr>
      <w:rFonts w:ascii="Arial" w:eastAsia="Times New Roman" w:hAnsi="Arial" w:cs="Times New Roman"/>
      <w:b/>
      <w:bCs/>
      <w:color w:val="747378"/>
      <w:sz w:val="20"/>
      <w:szCs w:val="20"/>
      <w:lang w:val="en-AU"/>
    </w:rPr>
  </w:style>
  <w:style w:type="paragraph" w:styleId="Footer">
    <w:name w:val="footer"/>
    <w:basedOn w:val="Normal"/>
    <w:link w:val="FooterChar"/>
    <w:unhideWhenUsed/>
    <w:rsid w:val="00A64FC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4FC1"/>
    <w:rPr>
      <w:rFonts w:ascii="Calibri" w:eastAsia="Calibri" w:hAnsi="Calibri" w:cs="Times New Roman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61"/>
    <w:pPr>
      <w:spacing w:after="210" w:line="245" w:lineRule="atLeast"/>
    </w:pPr>
    <w:rPr>
      <w:rFonts w:ascii="Arial" w:eastAsia="Times New Roman" w:hAnsi="Arial" w:cs="Times New Roman"/>
      <w:color w:val="747378"/>
      <w:sz w:val="18"/>
      <w:lang w:val="en-AU"/>
    </w:rPr>
  </w:style>
  <w:style w:type="paragraph" w:styleId="Heading2">
    <w:name w:val="heading 2"/>
    <w:basedOn w:val="Normal"/>
    <w:next w:val="Normal"/>
    <w:link w:val="Heading2Char"/>
    <w:qFormat/>
    <w:rsid w:val="00E766A6"/>
    <w:pPr>
      <w:keepNext/>
      <w:spacing w:before="360" w:after="80" w:line="240" w:lineRule="auto"/>
      <w:outlineLvl w:val="1"/>
    </w:pPr>
    <w:rPr>
      <w:rFonts w:ascii="Verdana" w:hAnsi="Verdana" w:cs="Arial"/>
      <w:b/>
      <w:bCs/>
      <w:i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66A6"/>
    <w:rPr>
      <w:rFonts w:ascii="Verdana" w:eastAsia="Times New Roman" w:hAnsi="Verdana" w:cs="Arial"/>
      <w:b/>
      <w:bCs/>
      <w:iCs/>
      <w:color w:val="0070C0"/>
      <w:lang w:val="en-AU"/>
    </w:rPr>
  </w:style>
  <w:style w:type="paragraph" w:customStyle="1" w:styleId="Table-RowHeading">
    <w:name w:val="Table - Row Heading"/>
    <w:basedOn w:val="Normal"/>
    <w:rsid w:val="00E766A6"/>
    <w:pPr>
      <w:widowControl w:val="0"/>
      <w:autoSpaceDE w:val="0"/>
      <w:autoSpaceDN w:val="0"/>
      <w:adjustRightInd w:val="0"/>
      <w:spacing w:after="0" w:line="240" w:lineRule="auto"/>
    </w:pPr>
    <w:rPr>
      <w:rFonts w:cs="Arial"/>
      <w:color w:val="737277"/>
      <w:szCs w:val="18"/>
      <w:lang w:val="en-US"/>
    </w:rPr>
  </w:style>
  <w:style w:type="paragraph" w:styleId="CommentText">
    <w:name w:val="annotation text"/>
    <w:basedOn w:val="Normal"/>
    <w:link w:val="CommentTextChar"/>
    <w:rsid w:val="00E766A6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766A6"/>
    <w:rPr>
      <w:rFonts w:ascii="Arial" w:eastAsia="Times New Roman" w:hAnsi="Arial" w:cs="Times New Roman"/>
      <w:color w:val="747378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E766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66A6"/>
    <w:rPr>
      <w:rFonts w:ascii="Times New Roman" w:eastAsia="Times New Roman" w:hAnsi="Times New Roman" w:cs="Times New Roman"/>
      <w:lang w:val="en-AU"/>
    </w:rPr>
  </w:style>
  <w:style w:type="paragraph" w:customStyle="1" w:styleId="ReportTitle">
    <w:name w:val="Report Title"/>
    <w:basedOn w:val="Normal"/>
    <w:rsid w:val="00E766A6"/>
    <w:pPr>
      <w:spacing w:after="35" w:line="480" w:lineRule="exact"/>
    </w:pPr>
    <w:rPr>
      <w:color w:val="054196"/>
      <w:spacing w:val="-12"/>
      <w:sz w:val="46"/>
      <w:szCs w:val="46"/>
    </w:rPr>
  </w:style>
  <w:style w:type="paragraph" w:styleId="Title">
    <w:name w:val="Title"/>
    <w:basedOn w:val="Normal"/>
    <w:link w:val="TitleChar"/>
    <w:qFormat/>
    <w:rsid w:val="00E766A6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E766A6"/>
    <w:rPr>
      <w:rFonts w:ascii="Times New Roman" w:eastAsia="Times New Roman" w:hAnsi="Times New Roman" w:cs="Times New Roman"/>
      <w:b/>
      <w:bCs/>
      <w:sz w:val="28"/>
      <w:lang w:val="en-AU"/>
    </w:rPr>
  </w:style>
  <w:style w:type="table" w:styleId="TableGrid">
    <w:name w:val="Table Grid"/>
    <w:basedOn w:val="TableNormal"/>
    <w:uiPriority w:val="59"/>
    <w:rsid w:val="00E76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6A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A6"/>
    <w:rPr>
      <w:rFonts w:ascii="Lucida Grande" w:eastAsia="Times New Roman" w:hAnsi="Lucida Grande" w:cs="Lucida Grande"/>
      <w:color w:val="747378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8F15F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276D8D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30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8A"/>
    <w:pPr>
      <w:spacing w:line="240" w:lineRule="auto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8A"/>
    <w:rPr>
      <w:rFonts w:ascii="Arial" w:eastAsia="Times New Roman" w:hAnsi="Arial" w:cs="Times New Roman"/>
      <w:b/>
      <w:bCs/>
      <w:color w:val="747378"/>
      <w:sz w:val="20"/>
      <w:szCs w:val="20"/>
      <w:lang w:val="en-AU"/>
    </w:rPr>
  </w:style>
  <w:style w:type="paragraph" w:styleId="Footer">
    <w:name w:val="footer"/>
    <w:basedOn w:val="Normal"/>
    <w:link w:val="FooterChar"/>
    <w:unhideWhenUsed/>
    <w:rsid w:val="00A64FC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4FC1"/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6FCC8B59BC7488055298B9CF05E2E" ma:contentTypeVersion="2" ma:contentTypeDescription="Create a new document." ma:contentTypeScope="" ma:versionID="cf8513ba614059cb1a4c15019a85614b">
  <xsd:schema xmlns:xsd="http://www.w3.org/2001/XMLSchema" xmlns:xs="http://www.w3.org/2001/XMLSchema" xmlns:p="http://schemas.microsoft.com/office/2006/metadata/properties" xmlns:ns1="http://schemas.microsoft.com/sharepoint/v3" xmlns:ns2="ffb1cde5-301d-4270-be8d-4be24e48ad3c" targetNamespace="http://schemas.microsoft.com/office/2006/metadata/properties" ma:root="true" ma:fieldsID="77e6f750183ce82cddc44af4035dce55" ns1:_="" ns2:_="">
    <xsd:import namespace="http://schemas.microsoft.com/sharepoint/v3"/>
    <xsd:import namespace="ffb1cde5-301d-4270-be8d-4be24e48ad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1cde5-301d-4270-be8d-4be24e48ad3c" elementFormDefault="qualified">
    <xsd:import namespace="http://schemas.microsoft.com/office/2006/documentManagement/types"/>
    <xsd:import namespace="http://schemas.microsoft.com/office/infopath/2007/PartnerControls"/>
    <xsd:element name="Page" ma:index="10" nillable="true" ma:displayName="Page" ma:default="Home" ma:format="Dropdown" ma:internalName="Page">
      <xsd:simpleType>
        <xsd:restriction base="dms:Choice">
          <xsd:enumeration value="Home"/>
          <xsd:enumeration value="Self-evaluation"/>
          <xsd:enumeration value="Peer Review"/>
          <xsd:enumeration value="Priority Review"/>
          <xsd:enumeration value="Support and Intervention"/>
          <xsd:enumeration value="School Review Panel"/>
          <xsd:enumeration value="Intervention Panel"/>
          <xsd:enumeration value="Planning"/>
          <xsd:enumeration value="Reporting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ffb1cde5-301d-4270-be8d-4be24e48ad3c">Planning</P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BB2F5-5E10-4D8C-B6AE-3A9D15872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b1cde5-301d-4270-be8d-4be24e48a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64093-B3BB-49F6-BE61-3EDFF5C1E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8529C-747A-438B-907C-7DA3FC58D5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ffb1cde5-301d-4270-be8d-4be24e48ad3c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D86ADE-EB6C-4AD2-83EE-C8C3D084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School Annual Implementation Plan Template</vt:lpstr>
    </vt:vector>
  </TitlesOfParts>
  <Company>DEECD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School Annual Implementation Plan Template</dc:title>
  <dc:creator>Sandra Mahar</dc:creator>
  <cp:lastModifiedBy>Baillie, Kerryn M</cp:lastModifiedBy>
  <cp:revision>3</cp:revision>
  <cp:lastPrinted>2016-08-29T03:24:00Z</cp:lastPrinted>
  <dcterms:created xsi:type="dcterms:W3CDTF">2016-05-13T00:03:00Z</dcterms:created>
  <dcterms:modified xsi:type="dcterms:W3CDTF">2016-08-31T02:16:00Z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0x010100EFC6FCC8B59BC7488055298B9CF05E2E</vt:lpwstr>
  </property>
</Properties>
</file>